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00" w:rsidRDefault="00845A00" w:rsidP="00FB7E90">
      <w:pPr>
        <w:spacing w:after="0" w:line="240" w:lineRule="auto"/>
        <w:jc w:val="center"/>
        <w:rPr>
          <w:rFonts w:ascii="Times New Roman" w:eastAsia="Times New Roman" w:hAnsi="Times New Roman" w:cs="Times New Roman"/>
          <w:b/>
          <w:sz w:val="28"/>
          <w:szCs w:val="28"/>
        </w:rPr>
      </w:pPr>
    </w:p>
    <w:p w:rsidR="007448FA" w:rsidRPr="007448FA" w:rsidRDefault="007448FA" w:rsidP="007448FA">
      <w:pPr>
        <w:spacing w:after="0" w:line="240" w:lineRule="auto"/>
        <w:jc w:val="center"/>
        <w:rPr>
          <w:rFonts w:ascii="Times New Roman" w:eastAsia="Times New Roman" w:hAnsi="Times New Roman" w:cs="Times New Roman"/>
          <w:b/>
          <w:sz w:val="44"/>
          <w:szCs w:val="44"/>
        </w:rPr>
      </w:pPr>
      <w:r w:rsidRPr="007448FA">
        <w:rPr>
          <w:rFonts w:ascii="Times New Roman" w:eastAsia="Times New Roman" w:hAnsi="Times New Roman" w:cs="Times New Roman"/>
          <w:b/>
          <w:sz w:val="44"/>
          <w:szCs w:val="44"/>
        </w:rPr>
        <w:t>ОБЩЕСТВЕННАЯ  ПАЛАТА</w:t>
      </w:r>
    </w:p>
    <w:p w:rsidR="007448FA" w:rsidRPr="007448FA" w:rsidRDefault="007448FA" w:rsidP="007448FA">
      <w:pPr>
        <w:spacing w:after="0" w:line="240" w:lineRule="auto"/>
        <w:jc w:val="center"/>
        <w:rPr>
          <w:rFonts w:ascii="Times New Roman" w:eastAsia="Times New Roman" w:hAnsi="Times New Roman" w:cs="Times New Roman"/>
          <w:b/>
          <w:sz w:val="44"/>
          <w:szCs w:val="44"/>
        </w:rPr>
      </w:pPr>
      <w:r w:rsidRPr="007448FA">
        <w:rPr>
          <w:rFonts w:ascii="Times New Roman" w:eastAsia="Times New Roman" w:hAnsi="Times New Roman" w:cs="Times New Roman"/>
          <w:b/>
          <w:sz w:val="44"/>
          <w:szCs w:val="44"/>
        </w:rPr>
        <w:t>РОССИЙСКОЙ  ФЕДЕРАЦИИ</w:t>
      </w:r>
    </w:p>
    <w:p w:rsidR="00845A00" w:rsidRDefault="00845A00" w:rsidP="00FB7E90">
      <w:pPr>
        <w:spacing w:after="0" w:line="240" w:lineRule="auto"/>
        <w:jc w:val="center"/>
        <w:rPr>
          <w:rFonts w:ascii="Times New Roman" w:eastAsia="Times New Roman" w:hAnsi="Times New Roman" w:cs="Times New Roman"/>
          <w:b/>
          <w:sz w:val="28"/>
          <w:szCs w:val="28"/>
        </w:rPr>
      </w:pPr>
    </w:p>
    <w:p w:rsidR="007448FA" w:rsidRPr="007448FA" w:rsidRDefault="007448FA" w:rsidP="007448FA">
      <w:pPr>
        <w:spacing w:after="0" w:line="240" w:lineRule="auto"/>
        <w:jc w:val="center"/>
        <w:rPr>
          <w:rFonts w:ascii="Times New Roman" w:eastAsia="Times New Roman" w:hAnsi="Times New Roman" w:cs="Times New Roman"/>
          <w:b/>
          <w:bCs/>
          <w:sz w:val="18"/>
          <w:szCs w:val="18"/>
        </w:rPr>
      </w:pPr>
      <w:proofErr w:type="spellStart"/>
      <w:r w:rsidRPr="007448FA">
        <w:rPr>
          <w:rFonts w:ascii="Times New Roman" w:eastAsia="Times New Roman" w:hAnsi="Times New Roman" w:cs="Times New Roman"/>
          <w:b/>
          <w:bCs/>
          <w:sz w:val="18"/>
          <w:szCs w:val="18"/>
        </w:rPr>
        <w:t>Миусская</w:t>
      </w:r>
      <w:proofErr w:type="spellEnd"/>
      <w:r w:rsidRPr="007448FA">
        <w:rPr>
          <w:rFonts w:ascii="Times New Roman" w:eastAsia="Times New Roman" w:hAnsi="Times New Roman" w:cs="Times New Roman"/>
          <w:b/>
          <w:bCs/>
          <w:sz w:val="18"/>
          <w:szCs w:val="18"/>
        </w:rPr>
        <w:t xml:space="preserve"> пл., д. 7, стр. 1,  Москва, ГСП-3, 125993,  тел.: (495) 221-83-63,  факс: (499) 251-60-04, сайт: </w:t>
      </w:r>
      <w:r w:rsidRPr="007448FA">
        <w:rPr>
          <w:rFonts w:ascii="Times New Roman" w:eastAsia="Times New Roman" w:hAnsi="Times New Roman" w:cs="Times New Roman"/>
          <w:b/>
          <w:bCs/>
          <w:sz w:val="18"/>
          <w:szCs w:val="18"/>
          <w:lang w:val="en-US"/>
        </w:rPr>
        <w:t>www</w:t>
      </w:r>
      <w:r w:rsidRPr="007448FA">
        <w:rPr>
          <w:rFonts w:ascii="Times New Roman" w:eastAsia="Times New Roman" w:hAnsi="Times New Roman" w:cs="Times New Roman"/>
          <w:b/>
          <w:bCs/>
          <w:sz w:val="18"/>
          <w:szCs w:val="18"/>
        </w:rPr>
        <w:t>.</w:t>
      </w:r>
      <w:proofErr w:type="spellStart"/>
      <w:r w:rsidRPr="007448FA">
        <w:rPr>
          <w:rFonts w:ascii="Times New Roman" w:eastAsia="Times New Roman" w:hAnsi="Times New Roman" w:cs="Times New Roman"/>
          <w:b/>
          <w:bCs/>
          <w:sz w:val="18"/>
          <w:szCs w:val="18"/>
          <w:lang w:val="en-US"/>
        </w:rPr>
        <w:t>oprf</w:t>
      </w:r>
      <w:proofErr w:type="spellEnd"/>
      <w:r w:rsidRPr="007448FA">
        <w:rPr>
          <w:rFonts w:ascii="Times New Roman" w:eastAsia="Times New Roman" w:hAnsi="Times New Roman" w:cs="Times New Roman"/>
          <w:b/>
          <w:bCs/>
          <w:sz w:val="18"/>
          <w:szCs w:val="18"/>
        </w:rPr>
        <w:t>.</w:t>
      </w:r>
      <w:proofErr w:type="spellStart"/>
      <w:r w:rsidRPr="007448FA">
        <w:rPr>
          <w:rFonts w:ascii="Times New Roman" w:eastAsia="Times New Roman" w:hAnsi="Times New Roman" w:cs="Times New Roman"/>
          <w:b/>
          <w:bCs/>
          <w:sz w:val="18"/>
          <w:szCs w:val="18"/>
          <w:lang w:val="en-US"/>
        </w:rPr>
        <w:t>ru</w:t>
      </w:r>
      <w:proofErr w:type="spellEnd"/>
    </w:p>
    <w:p w:rsidR="007448FA" w:rsidRPr="007448FA" w:rsidRDefault="007448FA" w:rsidP="007448FA">
      <w:pPr>
        <w:spacing w:after="0" w:line="240" w:lineRule="auto"/>
        <w:jc w:val="center"/>
        <w:rPr>
          <w:rFonts w:ascii="Times New Roman" w:eastAsia="Times New Roman" w:hAnsi="Times New Roman" w:cs="Times New Roman"/>
          <w:b/>
          <w:bCs/>
          <w:sz w:val="28"/>
          <w:szCs w:val="28"/>
        </w:rPr>
      </w:pPr>
      <w:r w:rsidRPr="007448FA">
        <w:rPr>
          <w:rFonts w:ascii="Times New Roman" w:eastAsia="Times New Roman" w:hAnsi="Times New Roman" w:cs="Times New Roman"/>
          <w:b/>
          <w:bCs/>
          <w:sz w:val="28"/>
          <w:szCs w:val="28"/>
        </w:rPr>
        <w:t>_______________________________________</w:t>
      </w:r>
      <w:r>
        <w:rPr>
          <w:rFonts w:ascii="Times New Roman" w:eastAsia="Times New Roman" w:hAnsi="Times New Roman" w:cs="Times New Roman"/>
          <w:b/>
          <w:bCs/>
          <w:sz w:val="28"/>
          <w:szCs w:val="28"/>
        </w:rPr>
        <w:t>___________________________</w:t>
      </w:r>
      <w:bookmarkStart w:id="0" w:name="_GoBack"/>
      <w:bookmarkEnd w:id="0"/>
    </w:p>
    <w:p w:rsidR="00845A00" w:rsidRDefault="00845A00" w:rsidP="00FB7E90">
      <w:pPr>
        <w:spacing w:after="0" w:line="240" w:lineRule="auto"/>
        <w:jc w:val="center"/>
        <w:rPr>
          <w:rFonts w:ascii="Times New Roman" w:eastAsia="Times New Roman" w:hAnsi="Times New Roman" w:cs="Times New Roman"/>
          <w:b/>
          <w:sz w:val="28"/>
          <w:szCs w:val="28"/>
        </w:rPr>
      </w:pPr>
    </w:p>
    <w:p w:rsidR="00FB7E90" w:rsidRPr="00164694" w:rsidRDefault="00FB7E90" w:rsidP="00FB7E90">
      <w:pPr>
        <w:spacing w:after="0" w:line="240" w:lineRule="auto"/>
        <w:jc w:val="center"/>
        <w:rPr>
          <w:rFonts w:ascii="Times New Roman" w:eastAsia="Times New Roman" w:hAnsi="Times New Roman" w:cs="Times New Roman"/>
          <w:b/>
          <w:sz w:val="28"/>
          <w:szCs w:val="28"/>
        </w:rPr>
      </w:pPr>
      <w:r w:rsidRPr="00164694">
        <w:rPr>
          <w:rFonts w:ascii="Times New Roman" w:eastAsia="Times New Roman" w:hAnsi="Times New Roman" w:cs="Times New Roman"/>
          <w:b/>
          <w:sz w:val="28"/>
          <w:szCs w:val="28"/>
        </w:rPr>
        <w:t xml:space="preserve">РАБОЧИЕ ТЕЗИСЫ </w:t>
      </w:r>
    </w:p>
    <w:p w:rsidR="0098679B" w:rsidRPr="00164694" w:rsidRDefault="00FB7E90" w:rsidP="007120D8">
      <w:pPr>
        <w:spacing w:after="0" w:line="240" w:lineRule="auto"/>
        <w:jc w:val="center"/>
        <w:rPr>
          <w:rFonts w:ascii="Times New Roman" w:hAnsi="Times New Roman" w:cs="Times New Roman"/>
          <w:b/>
          <w:sz w:val="28"/>
          <w:szCs w:val="28"/>
        </w:rPr>
      </w:pPr>
      <w:proofErr w:type="gramStart"/>
      <w:r w:rsidRPr="00164694">
        <w:rPr>
          <w:rFonts w:ascii="Times New Roman" w:hAnsi="Times New Roman" w:cs="Times New Roman"/>
          <w:b/>
          <w:sz w:val="28"/>
          <w:szCs w:val="28"/>
        </w:rPr>
        <w:t xml:space="preserve">к </w:t>
      </w:r>
      <w:r w:rsidR="0098679B" w:rsidRPr="00164694">
        <w:rPr>
          <w:rFonts w:ascii="Times New Roman" w:hAnsi="Times New Roman" w:cs="Times New Roman"/>
          <w:b/>
          <w:sz w:val="28"/>
          <w:szCs w:val="28"/>
        </w:rPr>
        <w:t>проект</w:t>
      </w:r>
      <w:r w:rsidRPr="00164694">
        <w:rPr>
          <w:rFonts w:ascii="Times New Roman" w:hAnsi="Times New Roman" w:cs="Times New Roman"/>
          <w:b/>
          <w:sz w:val="28"/>
          <w:szCs w:val="28"/>
        </w:rPr>
        <w:t>у</w:t>
      </w:r>
      <w:r w:rsidR="0098679B" w:rsidRPr="00164694">
        <w:rPr>
          <w:rFonts w:ascii="Times New Roman" w:hAnsi="Times New Roman" w:cs="Times New Roman"/>
          <w:b/>
          <w:sz w:val="28"/>
          <w:szCs w:val="28"/>
        </w:rPr>
        <w:t xml:space="preserve"> федерального закона № 85878-7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20BB8" w:rsidRPr="00164694">
        <w:rPr>
          <w:rFonts w:ascii="Times New Roman" w:hAnsi="Times New Roman" w:cs="Times New Roman"/>
          <w:sz w:val="28"/>
          <w:szCs w:val="28"/>
        </w:rPr>
        <w:t xml:space="preserve"> </w:t>
      </w:r>
      <w:r w:rsidR="00920BB8" w:rsidRPr="00164694">
        <w:rPr>
          <w:rFonts w:ascii="Times New Roman" w:hAnsi="Times New Roman" w:cs="Times New Roman"/>
          <w:b/>
          <w:sz w:val="28"/>
          <w:szCs w:val="28"/>
        </w:rPr>
        <w:t>(в части снятия запрета на розничную продажу алкогольной продукции с содержанием этилового спирта не более чем 16,5 процента объема готовой продукции на автозаправочных станциях)»</w:t>
      </w:r>
      <w:proofErr w:type="gramEnd"/>
    </w:p>
    <w:p w:rsidR="0098679B" w:rsidRPr="00164694" w:rsidRDefault="0098679B" w:rsidP="007120D8">
      <w:pPr>
        <w:spacing w:after="0" w:line="360" w:lineRule="auto"/>
        <w:ind w:right="-1" w:firstLine="709"/>
        <w:jc w:val="center"/>
        <w:rPr>
          <w:rFonts w:ascii="Times New Roman" w:hAnsi="Times New Roman" w:cs="Times New Roman"/>
          <w:b/>
          <w:sz w:val="28"/>
          <w:szCs w:val="28"/>
        </w:rPr>
      </w:pPr>
    </w:p>
    <w:p w:rsidR="0098679B" w:rsidRPr="00164694" w:rsidRDefault="0098679B"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 xml:space="preserve">Общественной палатой Российской Федерации (далее – Общественная палата) </w:t>
      </w:r>
      <w:r w:rsidR="00FB7E90" w:rsidRPr="00164694">
        <w:rPr>
          <w:rFonts w:ascii="Times New Roman" w:hAnsi="Times New Roman" w:cs="Times New Roman"/>
          <w:sz w:val="28"/>
          <w:szCs w:val="28"/>
        </w:rPr>
        <w:t>проводится</w:t>
      </w:r>
      <w:r w:rsidRPr="00164694">
        <w:rPr>
          <w:rFonts w:ascii="Times New Roman" w:hAnsi="Times New Roman" w:cs="Times New Roman"/>
          <w:sz w:val="28"/>
          <w:szCs w:val="28"/>
        </w:rPr>
        <w:t xml:space="preserve"> общественная экспертиза проекта федерального закона </w:t>
      </w:r>
      <w:r w:rsidR="00FB7E90" w:rsidRPr="00164694">
        <w:rPr>
          <w:rFonts w:ascii="Times New Roman" w:hAnsi="Times New Roman" w:cs="Times New Roman"/>
          <w:sz w:val="28"/>
          <w:szCs w:val="28"/>
        </w:rPr>
        <w:br/>
      </w:r>
      <w:r w:rsidR="00920BB8" w:rsidRPr="00164694">
        <w:rPr>
          <w:rFonts w:ascii="Times New Roman" w:hAnsi="Times New Roman" w:cs="Times New Roman"/>
          <w:sz w:val="28"/>
          <w:szCs w:val="28"/>
        </w:rPr>
        <w:t>№ 85878-7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снятия запрета на розничную продажу алкогольной продукции с содержанием этилового спирта не более чем 16,5 процента объема</w:t>
      </w:r>
      <w:proofErr w:type="gramEnd"/>
      <w:r w:rsidR="00920BB8" w:rsidRPr="00164694">
        <w:rPr>
          <w:rFonts w:ascii="Times New Roman" w:hAnsi="Times New Roman" w:cs="Times New Roman"/>
          <w:sz w:val="28"/>
          <w:szCs w:val="28"/>
        </w:rPr>
        <w:t xml:space="preserve"> готовой продукции на автозаправочных станциях)» </w:t>
      </w:r>
      <w:r w:rsidRPr="00164694">
        <w:rPr>
          <w:rFonts w:ascii="Times New Roman" w:hAnsi="Times New Roman" w:cs="Times New Roman"/>
          <w:bCs/>
          <w:color w:val="000000"/>
          <w:sz w:val="28"/>
          <w:szCs w:val="28"/>
        </w:rPr>
        <w:t>(далее – законопроект, проект федерального закона)</w:t>
      </w:r>
      <w:r w:rsidRPr="00164694">
        <w:rPr>
          <w:rFonts w:ascii="Times New Roman" w:hAnsi="Times New Roman" w:cs="Times New Roman"/>
          <w:sz w:val="28"/>
          <w:szCs w:val="28"/>
        </w:rPr>
        <w:t>.</w:t>
      </w:r>
    </w:p>
    <w:p w:rsidR="00581A50" w:rsidRPr="00164694" w:rsidRDefault="00581A5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Законопроект внесен в Государственную Думу Федерального Собрания Российской Федерации в порядке законодательной инициативы членом Совета Федерации Федерального Собрания Российской Федерации Г.И.</w:t>
      </w:r>
      <w:r w:rsidR="005876FE" w:rsidRPr="00164694">
        <w:rPr>
          <w:rFonts w:ascii="Times New Roman" w:hAnsi="Times New Roman" w:cs="Times New Roman"/>
          <w:sz w:val="28"/>
          <w:szCs w:val="28"/>
        </w:rPr>
        <w:t> </w:t>
      </w:r>
      <w:proofErr w:type="spellStart"/>
      <w:r w:rsidRPr="00164694">
        <w:rPr>
          <w:rFonts w:ascii="Times New Roman" w:hAnsi="Times New Roman" w:cs="Times New Roman"/>
          <w:sz w:val="28"/>
          <w:szCs w:val="28"/>
        </w:rPr>
        <w:t>Орденовым</w:t>
      </w:r>
      <w:proofErr w:type="spellEnd"/>
      <w:r w:rsidRPr="00164694">
        <w:rPr>
          <w:rFonts w:ascii="Times New Roman" w:hAnsi="Times New Roman" w:cs="Times New Roman"/>
          <w:sz w:val="28"/>
          <w:szCs w:val="28"/>
        </w:rPr>
        <w:t xml:space="preserve">  </w:t>
      </w:r>
      <w:r w:rsidR="00277D67" w:rsidRPr="00164694">
        <w:rPr>
          <w:rFonts w:ascii="Times New Roman" w:hAnsi="Times New Roman" w:cs="Times New Roman"/>
          <w:sz w:val="28"/>
          <w:szCs w:val="28"/>
        </w:rPr>
        <w:t>(далее также – автор инициативы</w:t>
      </w:r>
      <w:r w:rsidR="001E5871" w:rsidRPr="00164694">
        <w:rPr>
          <w:rFonts w:ascii="Times New Roman" w:hAnsi="Times New Roman" w:cs="Times New Roman"/>
          <w:sz w:val="28"/>
          <w:szCs w:val="28"/>
        </w:rPr>
        <w:t>, автор законопроекта</w:t>
      </w:r>
      <w:r w:rsidR="00277D67" w:rsidRPr="00164694">
        <w:rPr>
          <w:rFonts w:ascii="Times New Roman" w:hAnsi="Times New Roman" w:cs="Times New Roman"/>
          <w:sz w:val="28"/>
          <w:szCs w:val="28"/>
        </w:rPr>
        <w:t xml:space="preserve">) </w:t>
      </w:r>
      <w:r w:rsidRPr="00164694">
        <w:rPr>
          <w:rFonts w:ascii="Times New Roman" w:hAnsi="Times New Roman" w:cs="Times New Roman"/>
          <w:sz w:val="28"/>
          <w:szCs w:val="28"/>
        </w:rPr>
        <w:t xml:space="preserve">24 января 2017 года. </w:t>
      </w:r>
    </w:p>
    <w:p w:rsidR="0098679B" w:rsidRPr="00164694" w:rsidRDefault="00FB7E90" w:rsidP="007120D8">
      <w:pPr>
        <w:spacing w:after="0" w:line="360" w:lineRule="auto"/>
        <w:ind w:right="-1" w:firstLine="709"/>
        <w:jc w:val="both"/>
        <w:rPr>
          <w:rFonts w:ascii="Times New Roman" w:eastAsia="Times New Roman" w:hAnsi="Times New Roman" w:cs="Times New Roman"/>
          <w:sz w:val="28"/>
          <w:szCs w:val="28"/>
        </w:rPr>
      </w:pPr>
      <w:r w:rsidRPr="00164694">
        <w:rPr>
          <w:rFonts w:ascii="Times New Roman" w:eastAsia="Times New Roman" w:hAnsi="Times New Roman" w:cs="Times New Roman"/>
          <w:sz w:val="28"/>
          <w:szCs w:val="28"/>
        </w:rPr>
        <w:t xml:space="preserve">В общественной экспертизе законопроекта принимают члены Общественной палаты Российской Федерации, общественных палат субъектов Российской Федерации, Научно-консультативного совета при Общественной палате Российской Федерации, представители органов </w:t>
      </w:r>
      <w:r w:rsidRPr="00164694">
        <w:rPr>
          <w:rFonts w:ascii="Times New Roman" w:eastAsia="Times New Roman" w:hAnsi="Times New Roman" w:cs="Times New Roman"/>
          <w:sz w:val="28"/>
          <w:szCs w:val="28"/>
        </w:rPr>
        <w:lastRenderedPageBreak/>
        <w:t>государственной власти, профессионального сообщества, общественные эксперты.</w:t>
      </w:r>
    </w:p>
    <w:p w:rsidR="00277D67" w:rsidRPr="00164694" w:rsidRDefault="00277D67"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Согласно пояснительной записке проект федерального закона подготовлен вследствие безрезультативности изменений, предусмотренных Федеральным законом от 18 июля 2011 года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 которые установили запрет на розничную продажу алкогольной продукции на автозаправочных станциях (далее – АЗС).</w:t>
      </w:r>
    </w:p>
    <w:p w:rsidR="00636C73" w:rsidRPr="00164694" w:rsidRDefault="00636C73"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 xml:space="preserve">По мнению автора </w:t>
      </w:r>
      <w:r w:rsidR="001E5871" w:rsidRPr="00164694">
        <w:rPr>
          <w:rFonts w:ascii="Times New Roman" w:hAnsi="Times New Roman" w:cs="Times New Roman"/>
          <w:sz w:val="28"/>
          <w:szCs w:val="28"/>
        </w:rPr>
        <w:t>инициативы</w:t>
      </w:r>
      <w:r w:rsidRPr="00164694">
        <w:rPr>
          <w:rFonts w:ascii="Times New Roman" w:hAnsi="Times New Roman" w:cs="Times New Roman"/>
          <w:sz w:val="28"/>
          <w:szCs w:val="28"/>
        </w:rPr>
        <w:t xml:space="preserve">, законодательно закрепленный в 2011 году запрет реализации алкогольной продукции на АЗС представляется неэффективной мерой борьбы с употреблением спиртных напитков за рулем: он создал дополнительные неудобства для физических лиц-клиентов АЗС,  усложнил предпринимательскую деятельность автозаправочных предприятий, в первую очередь, независимых автозаправочных компаний, что повлекло сокращение рабочих мест и снижение объема налогов, уплачиваемых такими юридическими лицами. </w:t>
      </w:r>
      <w:proofErr w:type="gramEnd"/>
    </w:p>
    <w:p w:rsidR="00636C73" w:rsidRPr="00164694" w:rsidRDefault="00636C73"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Как отмечает автор законопроекта, запрет продажи алкоголя на АЗС привел к тому, что торговые сети в отсутствие конкуренции фактически монополизировали рынок торговли алкогольной продукцией с соответствующими негативными последствиями для потребителей.</w:t>
      </w:r>
    </w:p>
    <w:p w:rsidR="00636C73" w:rsidRPr="00164694" w:rsidRDefault="00636C73"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Учитывая вышеуказанное, в законопроекте предлагается внести изменения в пункт 2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8647C2" w:rsidRPr="00164694">
        <w:rPr>
          <w:rFonts w:ascii="Times New Roman" w:hAnsi="Times New Roman" w:cs="Times New Roman"/>
          <w:sz w:val="28"/>
          <w:szCs w:val="28"/>
        </w:rPr>
        <w:t xml:space="preserve"> (далее – Федеральный закон № 171-ФЗ)</w:t>
      </w:r>
      <w:r w:rsidRPr="00164694">
        <w:rPr>
          <w:rFonts w:ascii="Times New Roman" w:hAnsi="Times New Roman" w:cs="Times New Roman"/>
          <w:sz w:val="28"/>
          <w:szCs w:val="28"/>
        </w:rPr>
        <w:t xml:space="preserve">, разрешающие розничную продажу на АЗС </w:t>
      </w:r>
      <w:r w:rsidRPr="00164694">
        <w:rPr>
          <w:rFonts w:ascii="Times New Roman" w:hAnsi="Times New Roman" w:cs="Times New Roman"/>
          <w:sz w:val="28"/>
          <w:szCs w:val="28"/>
        </w:rPr>
        <w:lastRenderedPageBreak/>
        <w:t>алкогольной продукции с содержанием этилового спирта не более чем 16,5 процента объема</w:t>
      </w:r>
      <w:proofErr w:type="gramEnd"/>
      <w:r w:rsidRPr="00164694">
        <w:rPr>
          <w:rFonts w:ascii="Times New Roman" w:hAnsi="Times New Roman" w:cs="Times New Roman"/>
          <w:sz w:val="28"/>
          <w:szCs w:val="28"/>
        </w:rPr>
        <w:t xml:space="preserve"> готовой продукции. При этом предлагается сохранить запрет на продажу на АЗС крепких спиртных напитков.</w:t>
      </w:r>
    </w:p>
    <w:p w:rsidR="0053623F" w:rsidRPr="00164694" w:rsidRDefault="00C97D6F"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По мнению автора инициативы, предлагаемые изменения позволят поддержать сферу розничной торговли нефтепродуктами в условиях сложной экономической ситуации без риска увеличения числа правонарушений, совершенных в сфере безопасности дорожного движения лицами, наход</w:t>
      </w:r>
      <w:r w:rsidR="00681287" w:rsidRPr="00164694">
        <w:rPr>
          <w:rFonts w:ascii="Times New Roman" w:hAnsi="Times New Roman" w:cs="Times New Roman"/>
          <w:sz w:val="28"/>
          <w:szCs w:val="28"/>
        </w:rPr>
        <w:t xml:space="preserve">ящимися в состоянии опьянения. </w:t>
      </w:r>
    </w:p>
    <w:p w:rsidR="00A5521B" w:rsidRPr="00164694" w:rsidRDefault="0098679B"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В целях объективной оценки законопроекта представляется целесообразным, прежде всего, остановиться на изменениях, которые претерпевал</w:t>
      </w:r>
      <w:r w:rsidR="008647C2" w:rsidRPr="00164694">
        <w:rPr>
          <w:rFonts w:ascii="Times New Roman" w:hAnsi="Times New Roman" w:cs="Times New Roman"/>
          <w:sz w:val="28"/>
          <w:szCs w:val="28"/>
        </w:rPr>
        <w:t xml:space="preserve">а статья 16 Федерального закона </w:t>
      </w:r>
      <w:r w:rsidR="001E5871" w:rsidRPr="00164694">
        <w:rPr>
          <w:rFonts w:ascii="Times New Roman" w:hAnsi="Times New Roman" w:cs="Times New Roman"/>
          <w:sz w:val="28"/>
          <w:szCs w:val="28"/>
        </w:rPr>
        <w:t xml:space="preserve">от 22 ноября 1995 года </w:t>
      </w:r>
      <w:r w:rsidR="008647C2" w:rsidRPr="00164694">
        <w:rPr>
          <w:rFonts w:ascii="Times New Roman" w:hAnsi="Times New Roman" w:cs="Times New Roman"/>
          <w:sz w:val="28"/>
          <w:szCs w:val="28"/>
        </w:rPr>
        <w:t xml:space="preserve">№ 171-ФЗ </w:t>
      </w:r>
      <w:r w:rsidRPr="00164694">
        <w:rPr>
          <w:rFonts w:ascii="Times New Roman" w:hAnsi="Times New Roman" w:cs="Times New Roman"/>
          <w:sz w:val="28"/>
          <w:szCs w:val="28"/>
        </w:rPr>
        <w:t>в последнее время</w:t>
      </w:r>
      <w:r w:rsidR="00C31825" w:rsidRPr="00164694">
        <w:rPr>
          <w:rFonts w:ascii="Times New Roman" w:hAnsi="Times New Roman" w:cs="Times New Roman"/>
          <w:sz w:val="28"/>
          <w:szCs w:val="28"/>
        </w:rPr>
        <w:t>, основаниях и целях и</w:t>
      </w:r>
      <w:r w:rsidR="005876FE" w:rsidRPr="00164694">
        <w:rPr>
          <w:rFonts w:ascii="Times New Roman" w:hAnsi="Times New Roman" w:cs="Times New Roman"/>
          <w:sz w:val="28"/>
          <w:szCs w:val="28"/>
        </w:rPr>
        <w:t>х</w:t>
      </w:r>
      <w:r w:rsidR="00C31825" w:rsidRPr="00164694">
        <w:rPr>
          <w:rFonts w:ascii="Times New Roman" w:hAnsi="Times New Roman" w:cs="Times New Roman"/>
          <w:sz w:val="28"/>
          <w:szCs w:val="28"/>
        </w:rPr>
        <w:t xml:space="preserve"> принятия законодателем, о проводимой государством политики по снижению потребления населением алкогольной продукции и ее результатах.</w:t>
      </w:r>
      <w:proofErr w:type="gramEnd"/>
    </w:p>
    <w:p w:rsidR="00C31825" w:rsidRPr="00164694" w:rsidRDefault="00052408"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Существенные</w:t>
      </w:r>
      <w:r w:rsidR="0098679B" w:rsidRPr="00164694">
        <w:rPr>
          <w:rFonts w:ascii="Times New Roman" w:hAnsi="Times New Roman" w:cs="Times New Roman"/>
          <w:sz w:val="28"/>
          <w:szCs w:val="28"/>
        </w:rPr>
        <w:t xml:space="preserve"> изменения в рассматриваемую статью были внесены Федеральным законом </w:t>
      </w:r>
      <w:r w:rsidR="00B52C61" w:rsidRPr="00164694">
        <w:rPr>
          <w:rFonts w:ascii="Times New Roman" w:hAnsi="Times New Roman" w:cs="Times New Roman"/>
          <w:sz w:val="28"/>
          <w:szCs w:val="28"/>
        </w:rPr>
        <w:t>от 18 июля 2011 №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r w:rsidR="00666B78" w:rsidRPr="00164694">
        <w:rPr>
          <w:rFonts w:ascii="Times New Roman" w:hAnsi="Times New Roman" w:cs="Times New Roman"/>
          <w:sz w:val="28"/>
          <w:szCs w:val="28"/>
        </w:rPr>
        <w:t xml:space="preserve"> (далее – Федеральный</w:t>
      </w:r>
      <w:proofErr w:type="gramEnd"/>
      <w:r w:rsidR="00666B78" w:rsidRPr="00164694">
        <w:rPr>
          <w:rFonts w:ascii="Times New Roman" w:hAnsi="Times New Roman" w:cs="Times New Roman"/>
          <w:sz w:val="28"/>
          <w:szCs w:val="28"/>
        </w:rPr>
        <w:t xml:space="preserve"> закон № 218-ФЗ)</w:t>
      </w:r>
      <w:r w:rsidR="00A5521B" w:rsidRPr="00164694">
        <w:rPr>
          <w:rFonts w:ascii="Times New Roman" w:hAnsi="Times New Roman" w:cs="Times New Roman"/>
          <w:sz w:val="28"/>
          <w:szCs w:val="28"/>
        </w:rPr>
        <w:t>.</w:t>
      </w:r>
    </w:p>
    <w:p w:rsidR="00052408" w:rsidRPr="00164694" w:rsidRDefault="00A5521B"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Вышеупомянутыми изменениями установлен запрет на</w:t>
      </w:r>
      <w:r w:rsidR="00052408" w:rsidRPr="00164694">
        <w:rPr>
          <w:rFonts w:ascii="Times New Roman" w:hAnsi="Times New Roman" w:cs="Times New Roman"/>
          <w:sz w:val="28"/>
          <w:szCs w:val="28"/>
        </w:rPr>
        <w:t xml:space="preserve"> розничн</w:t>
      </w:r>
      <w:r w:rsidRPr="00164694">
        <w:rPr>
          <w:rFonts w:ascii="Times New Roman" w:hAnsi="Times New Roman" w:cs="Times New Roman"/>
          <w:sz w:val="28"/>
          <w:szCs w:val="28"/>
        </w:rPr>
        <w:t>ую</w:t>
      </w:r>
      <w:r w:rsidR="00052408" w:rsidRPr="00164694">
        <w:rPr>
          <w:rFonts w:ascii="Times New Roman" w:hAnsi="Times New Roman" w:cs="Times New Roman"/>
          <w:sz w:val="28"/>
          <w:szCs w:val="28"/>
        </w:rPr>
        <w:t xml:space="preserve"> продаж</w:t>
      </w:r>
      <w:r w:rsidRPr="00164694">
        <w:rPr>
          <w:rFonts w:ascii="Times New Roman" w:hAnsi="Times New Roman" w:cs="Times New Roman"/>
          <w:sz w:val="28"/>
          <w:szCs w:val="28"/>
        </w:rPr>
        <w:t>у</w:t>
      </w:r>
      <w:r w:rsidR="00052408" w:rsidRPr="00164694">
        <w:rPr>
          <w:rFonts w:ascii="Times New Roman" w:hAnsi="Times New Roman" w:cs="Times New Roman"/>
          <w:sz w:val="28"/>
          <w:szCs w:val="28"/>
        </w:rPr>
        <w:t xml:space="preserve"> алкогольной продукции</w:t>
      </w:r>
      <w:r w:rsidR="00A77C31" w:rsidRPr="00164694">
        <w:rPr>
          <w:rFonts w:ascii="Times New Roman" w:hAnsi="Times New Roman" w:cs="Times New Roman"/>
          <w:sz w:val="28"/>
          <w:szCs w:val="28"/>
        </w:rPr>
        <w:t xml:space="preserve"> как на автозаправочных станциях</w:t>
      </w:r>
      <w:r w:rsidR="00135496" w:rsidRPr="00164694">
        <w:rPr>
          <w:rFonts w:ascii="Times New Roman" w:hAnsi="Times New Roman" w:cs="Times New Roman"/>
          <w:sz w:val="28"/>
          <w:szCs w:val="28"/>
        </w:rPr>
        <w:t xml:space="preserve"> (далее – АЗС)</w:t>
      </w:r>
      <w:r w:rsidR="00A77C31" w:rsidRPr="00164694">
        <w:rPr>
          <w:rFonts w:ascii="Times New Roman" w:hAnsi="Times New Roman" w:cs="Times New Roman"/>
          <w:sz w:val="28"/>
          <w:szCs w:val="28"/>
        </w:rPr>
        <w:t xml:space="preserve">, так и на остановочных пунктах движения всех видов общественного транспорта (транспорта общего пользования) городского и пригородного сообщения (в том числе на станциях метрополитена). </w:t>
      </w:r>
    </w:p>
    <w:p w:rsidR="00245F57" w:rsidRPr="00164694" w:rsidRDefault="00245F57"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 xml:space="preserve">Проект Федерального закона № 218-ФЗ </w:t>
      </w:r>
      <w:r w:rsidR="00115BD1" w:rsidRPr="00164694">
        <w:rPr>
          <w:rFonts w:ascii="Times New Roman" w:hAnsi="Times New Roman" w:cs="Times New Roman"/>
          <w:sz w:val="28"/>
          <w:szCs w:val="28"/>
        </w:rPr>
        <w:t xml:space="preserve">(№ 484412-5) </w:t>
      </w:r>
      <w:r w:rsidR="006E694D" w:rsidRPr="00164694">
        <w:rPr>
          <w:rFonts w:ascii="Times New Roman" w:hAnsi="Times New Roman" w:cs="Times New Roman"/>
          <w:sz w:val="28"/>
          <w:szCs w:val="28"/>
        </w:rPr>
        <w:t xml:space="preserve">был </w:t>
      </w:r>
      <w:r w:rsidRPr="00164694">
        <w:rPr>
          <w:rFonts w:ascii="Times New Roman" w:hAnsi="Times New Roman" w:cs="Times New Roman"/>
          <w:sz w:val="28"/>
          <w:szCs w:val="28"/>
        </w:rPr>
        <w:t xml:space="preserve">внесен в Государственную Думу Федерального Собрания Российской Федерации Правительством Российской Федерации и подготовлен в соответствии с поручениями Президента Российской Федерации от 10 сентября 2009 года </w:t>
      </w:r>
      <w:r w:rsidRPr="00164694">
        <w:rPr>
          <w:rFonts w:ascii="Times New Roman" w:hAnsi="Times New Roman" w:cs="Times New Roman"/>
          <w:sz w:val="28"/>
          <w:szCs w:val="28"/>
        </w:rPr>
        <w:lastRenderedPageBreak/>
        <w:t>№</w:t>
      </w:r>
      <w:r w:rsidR="005876FE" w:rsidRPr="00164694">
        <w:rPr>
          <w:rFonts w:ascii="Times New Roman" w:hAnsi="Times New Roman" w:cs="Times New Roman"/>
          <w:sz w:val="28"/>
          <w:szCs w:val="28"/>
        </w:rPr>
        <w:t> </w:t>
      </w:r>
      <w:r w:rsidRPr="00164694">
        <w:rPr>
          <w:rFonts w:ascii="Times New Roman" w:hAnsi="Times New Roman" w:cs="Times New Roman"/>
          <w:sz w:val="28"/>
          <w:szCs w:val="28"/>
        </w:rPr>
        <w:t>Пр-2426 и поручениями Правительства Российской Федерации от 8 июля 2009 года № ВЗ-П11-43пр, от 23 июля 2009 года № ВП-П11-27-пр, от 2 октября 2009 года № ВП-П11-5674, Комплексом мер по повышению эффективности</w:t>
      </w:r>
      <w:proofErr w:type="gramEnd"/>
      <w:r w:rsidRPr="00164694">
        <w:rPr>
          <w:rFonts w:ascii="Times New Roman" w:hAnsi="Times New Roman" w:cs="Times New Roman"/>
          <w:sz w:val="28"/>
          <w:szCs w:val="28"/>
        </w:rPr>
        <w:t xml:space="preserve"> </w:t>
      </w:r>
      <w:proofErr w:type="gramStart"/>
      <w:r w:rsidRPr="00164694">
        <w:rPr>
          <w:rFonts w:ascii="Times New Roman" w:hAnsi="Times New Roman" w:cs="Times New Roman"/>
          <w:sz w:val="28"/>
          <w:szCs w:val="28"/>
        </w:rPr>
        <w:t>регулирования рынка алкогольной продукции в Российской Федерации и производства этилового спирта, утвержденным распоряжением Правительства Российской Федерации от 14 декабря 2009 года № 1940-р,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года № 2128-р (далее – Концепция), протоколами заседания Правительственной</w:t>
      </w:r>
      <w:proofErr w:type="gramEnd"/>
      <w:r w:rsidRPr="00164694">
        <w:rPr>
          <w:rFonts w:ascii="Times New Roman" w:hAnsi="Times New Roman" w:cs="Times New Roman"/>
          <w:sz w:val="28"/>
          <w:szCs w:val="28"/>
        </w:rPr>
        <w:t xml:space="preserve"> комиссии по регулированию алкогольного рынка от 11 марта 2010 года № 3 и от 11 июня 2010 года № 5.</w:t>
      </w:r>
    </w:p>
    <w:p w:rsidR="00C31825" w:rsidRPr="00164694" w:rsidRDefault="007112CC"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В пояснительной записке к проекту Федерального закона № 218-ФЗ (№ 484412-5) указано следующее: </w:t>
      </w:r>
    </w:p>
    <w:p w:rsidR="007112CC" w:rsidRPr="00164694" w:rsidRDefault="007112CC"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«Принятие законопроекта позволит снизить масштабы потребления алкогольной продукции, пива и напитков, изготавливаемых на его основе.</w:t>
      </w:r>
    </w:p>
    <w:p w:rsidR="007112CC" w:rsidRPr="00164694" w:rsidRDefault="007112CC"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Согласно Концепции предусматривается снижение доступности алкоголя, включая пиво, и усиление ответственности участников алкогольного рынка, обеспечение приоритетности защиты жизни и здоровья граждан по отношению к экономическим интересам участников алкогольного рынка.</w:t>
      </w:r>
    </w:p>
    <w:p w:rsidR="007112CC" w:rsidRPr="00164694" w:rsidRDefault="007112CC"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Законопроект направлен на реализацию первого этапа, определенного Концепцией.</w:t>
      </w:r>
      <w:r w:rsidR="00EB1EBF" w:rsidRPr="00164694">
        <w:rPr>
          <w:rFonts w:ascii="Times New Roman" w:hAnsi="Times New Roman" w:cs="Times New Roman"/>
          <w:sz w:val="28"/>
          <w:szCs w:val="28"/>
        </w:rPr>
        <w:t xml:space="preserve"> </w:t>
      </w:r>
      <w:r w:rsidRPr="00164694">
        <w:rPr>
          <w:rFonts w:ascii="Times New Roman" w:hAnsi="Times New Roman" w:cs="Times New Roman"/>
          <w:sz w:val="28"/>
          <w:szCs w:val="28"/>
        </w:rPr>
        <w:t>На первом этапе (2010 - 2012 годы) Концепцией определено создание условий для уменьшения остроты сложившейся негативной ситуации, связанных с большим объемом потребления алкогольной продукции, включая пиво, формирование правовой, организационной и финансовой базы для наращивания дальнейших усилий по поддержке и закреплению позитивных тенденций.</w:t>
      </w:r>
    </w:p>
    <w:p w:rsidR="00EC724A" w:rsidRPr="00164694" w:rsidRDefault="007112CC"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 xml:space="preserve">В частности, </w:t>
      </w:r>
      <w:r w:rsidR="00D05941" w:rsidRPr="00164694">
        <w:rPr>
          <w:rFonts w:ascii="Times New Roman" w:hAnsi="Times New Roman" w:cs="Times New Roman"/>
          <w:sz w:val="28"/>
          <w:szCs w:val="28"/>
        </w:rPr>
        <w:t xml:space="preserve">в </w:t>
      </w:r>
      <w:r w:rsidRPr="00164694">
        <w:rPr>
          <w:rFonts w:ascii="Times New Roman" w:hAnsi="Times New Roman" w:cs="Times New Roman"/>
          <w:sz w:val="28"/>
          <w:szCs w:val="28"/>
        </w:rPr>
        <w:t>Концепци</w:t>
      </w:r>
      <w:r w:rsidR="00D05941" w:rsidRPr="00164694">
        <w:rPr>
          <w:rFonts w:ascii="Times New Roman" w:hAnsi="Times New Roman" w:cs="Times New Roman"/>
          <w:sz w:val="28"/>
          <w:szCs w:val="28"/>
        </w:rPr>
        <w:t>и</w:t>
      </w:r>
      <w:r w:rsidRPr="00164694">
        <w:rPr>
          <w:rFonts w:ascii="Times New Roman" w:hAnsi="Times New Roman" w:cs="Times New Roman"/>
          <w:sz w:val="28"/>
          <w:szCs w:val="28"/>
        </w:rPr>
        <w:t xml:space="preserve"> предусмотрено, что реализовать меры по преодолению сложившихся негативных тенденций необходимо путем </w:t>
      </w:r>
      <w:r w:rsidRPr="00164694">
        <w:rPr>
          <w:rFonts w:ascii="Times New Roman" w:hAnsi="Times New Roman" w:cs="Times New Roman"/>
          <w:sz w:val="28"/>
          <w:szCs w:val="28"/>
        </w:rPr>
        <w:lastRenderedPageBreak/>
        <w:t>внесения в законодательство Российской Федерации изменений в части ужесточения требований к розничной продаже алкогольной продукции (в том числе слабоалкогольной) и усиления ответственности за нарушения в сфере производства и оборота этилового спирта, алкогольной и спиртосодержащей продукции, включая продажу алкогольной продукции несовершеннолетним.».</w:t>
      </w:r>
      <w:proofErr w:type="gramEnd"/>
    </w:p>
    <w:p w:rsidR="00C31825" w:rsidRPr="00164694" w:rsidRDefault="00115BD1"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Общественн</w:t>
      </w:r>
      <w:r w:rsidR="00C31825" w:rsidRPr="00164694">
        <w:rPr>
          <w:rFonts w:ascii="Times New Roman" w:hAnsi="Times New Roman" w:cs="Times New Roman"/>
          <w:sz w:val="28"/>
          <w:szCs w:val="28"/>
        </w:rPr>
        <w:t>ая</w:t>
      </w:r>
      <w:r w:rsidRPr="00164694">
        <w:rPr>
          <w:rFonts w:ascii="Times New Roman" w:hAnsi="Times New Roman" w:cs="Times New Roman"/>
          <w:sz w:val="28"/>
          <w:szCs w:val="28"/>
        </w:rPr>
        <w:t xml:space="preserve"> палат</w:t>
      </w:r>
      <w:r w:rsidR="00C31825" w:rsidRPr="00164694">
        <w:rPr>
          <w:rFonts w:ascii="Times New Roman" w:hAnsi="Times New Roman" w:cs="Times New Roman"/>
          <w:sz w:val="28"/>
          <w:szCs w:val="28"/>
        </w:rPr>
        <w:t>а поддержала принятие проекта</w:t>
      </w:r>
      <w:r w:rsidRPr="00164694">
        <w:rPr>
          <w:rFonts w:ascii="Times New Roman" w:hAnsi="Times New Roman" w:cs="Times New Roman"/>
          <w:sz w:val="28"/>
          <w:szCs w:val="28"/>
        </w:rPr>
        <w:t xml:space="preserve"> Федерального закона № 218-ФЗ (№ 484412-5)</w:t>
      </w:r>
      <w:r w:rsidR="00C31825" w:rsidRPr="00164694">
        <w:rPr>
          <w:rFonts w:ascii="Times New Roman" w:hAnsi="Times New Roman" w:cs="Times New Roman"/>
          <w:sz w:val="28"/>
          <w:szCs w:val="28"/>
        </w:rPr>
        <w:t xml:space="preserve"> и</w:t>
      </w:r>
      <w:r w:rsidRPr="00164694">
        <w:rPr>
          <w:rFonts w:ascii="Times New Roman" w:hAnsi="Times New Roman" w:cs="Times New Roman"/>
          <w:sz w:val="28"/>
          <w:szCs w:val="28"/>
        </w:rPr>
        <w:t xml:space="preserve"> в заключении по итогам </w:t>
      </w:r>
      <w:r w:rsidR="00C31825" w:rsidRPr="00164694">
        <w:rPr>
          <w:rFonts w:ascii="Times New Roman" w:hAnsi="Times New Roman" w:cs="Times New Roman"/>
          <w:sz w:val="28"/>
          <w:szCs w:val="28"/>
        </w:rPr>
        <w:t xml:space="preserve">прошедшей в 2011 году общественной экспертизы указала </w:t>
      </w:r>
      <w:r w:rsidRPr="00164694">
        <w:rPr>
          <w:rFonts w:ascii="Times New Roman" w:hAnsi="Times New Roman" w:cs="Times New Roman"/>
          <w:sz w:val="28"/>
          <w:szCs w:val="28"/>
        </w:rPr>
        <w:t>следующее:</w:t>
      </w:r>
    </w:p>
    <w:p w:rsidR="00EC724A" w:rsidRPr="00164694" w:rsidRDefault="00115BD1"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 «</w:t>
      </w:r>
      <w:r w:rsidR="00EC724A" w:rsidRPr="00164694">
        <w:rPr>
          <w:rFonts w:ascii="Times New Roman" w:hAnsi="Times New Roman" w:cs="Times New Roman"/>
          <w:sz w:val="28"/>
          <w:szCs w:val="28"/>
        </w:rPr>
        <w:t xml:space="preserve">Современные исследования показывают, что </w:t>
      </w:r>
      <w:r w:rsidR="00EC724A" w:rsidRPr="00164694">
        <w:rPr>
          <w:rFonts w:ascii="Times New Roman" w:hAnsi="Times New Roman" w:cs="Times New Roman"/>
          <w:iCs/>
          <w:sz w:val="28"/>
          <w:szCs w:val="28"/>
        </w:rPr>
        <w:t>экономические интересы</w:t>
      </w:r>
      <w:r w:rsidR="00EC724A" w:rsidRPr="00164694">
        <w:rPr>
          <w:rFonts w:ascii="Times New Roman" w:hAnsi="Times New Roman" w:cs="Times New Roman"/>
          <w:sz w:val="28"/>
          <w:szCs w:val="28"/>
        </w:rPr>
        <w:t xml:space="preserve"> Российской Федерации испытывают разнонаправленное воздействие алкогольного рынка. С одной стороны, алкогольная индустрия, как и любая другая, обеспечивает в определенной мере занятость, инвестиции, доходы в смежных отраслях (производство алкогольной тары, торговля, реклама). С другой стороны экономический ущерб от злоупотребления алкоголем вследствие повышенной смертности, травматизма, преступности, заболеваемости населения, снижения работоспособности, пожаров, ДТП, затрат на лечение больных алкоголизмом, выплаты пособий инвалидам и семьям погибших многократно превосходит экономическую выгоду от действий алкогольной промышленности. </w:t>
      </w:r>
    </w:p>
    <w:p w:rsidR="006E694D" w:rsidRPr="00164694" w:rsidRDefault="00EC724A"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По мнению </w:t>
      </w:r>
      <w:proofErr w:type="gramStart"/>
      <w:r w:rsidRPr="00164694">
        <w:rPr>
          <w:rFonts w:ascii="Times New Roman" w:hAnsi="Times New Roman" w:cs="Times New Roman"/>
          <w:sz w:val="28"/>
          <w:szCs w:val="28"/>
        </w:rPr>
        <w:t>Всемирной</w:t>
      </w:r>
      <w:proofErr w:type="gramEnd"/>
      <w:r w:rsidRPr="00164694">
        <w:rPr>
          <w:rFonts w:ascii="Times New Roman" w:hAnsi="Times New Roman" w:cs="Times New Roman"/>
          <w:sz w:val="28"/>
          <w:szCs w:val="28"/>
        </w:rPr>
        <w:t xml:space="preserve"> организации здравоохранения (ВОЗ)</w:t>
      </w:r>
      <w:r w:rsidRPr="00164694">
        <w:rPr>
          <w:rFonts w:ascii="Times New Roman" w:hAnsi="Times New Roman" w:cs="Times New Roman"/>
          <w:i/>
          <w:sz w:val="28"/>
          <w:szCs w:val="28"/>
        </w:rPr>
        <w:t xml:space="preserve"> </w:t>
      </w:r>
      <w:r w:rsidRPr="00164694">
        <w:rPr>
          <w:rFonts w:ascii="Times New Roman" w:hAnsi="Times New Roman" w:cs="Times New Roman"/>
          <w:sz w:val="28"/>
          <w:szCs w:val="28"/>
        </w:rPr>
        <w:t>следует отдавать надлежащее предпочтение общественному здравоохранению перед конкурирующими интересами и способствовать использованию подходов в поддержку такой направленности, об этом говорится в Глобальной стратегии сокращения вредного употребления алкоголя принятой на 63-й сессии Всемирной ассамблеи здравоохранения 21 мая 2010 г</w:t>
      </w:r>
      <w:r w:rsidR="00135496" w:rsidRPr="00164694">
        <w:rPr>
          <w:rFonts w:ascii="Times New Roman" w:hAnsi="Times New Roman" w:cs="Times New Roman"/>
          <w:sz w:val="28"/>
          <w:szCs w:val="28"/>
        </w:rPr>
        <w:t>ода</w:t>
      </w:r>
      <w:r w:rsidRPr="00164694">
        <w:rPr>
          <w:rFonts w:ascii="Times New Roman" w:hAnsi="Times New Roman" w:cs="Times New Roman"/>
          <w:sz w:val="28"/>
          <w:szCs w:val="28"/>
        </w:rPr>
        <w:t>».</w:t>
      </w:r>
      <w:r w:rsidR="00115BD1" w:rsidRPr="00164694">
        <w:rPr>
          <w:rFonts w:ascii="Times New Roman" w:hAnsi="Times New Roman" w:cs="Times New Roman"/>
          <w:sz w:val="28"/>
          <w:szCs w:val="28"/>
        </w:rPr>
        <w:t xml:space="preserve"> </w:t>
      </w:r>
    </w:p>
    <w:p w:rsidR="00B63D19" w:rsidRPr="00164694" w:rsidRDefault="00C31825"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Исслед</w:t>
      </w:r>
      <w:r w:rsidR="00773955" w:rsidRPr="00164694">
        <w:rPr>
          <w:rFonts w:ascii="Times New Roman" w:hAnsi="Times New Roman" w:cs="Times New Roman"/>
          <w:sz w:val="28"/>
          <w:szCs w:val="28"/>
        </w:rPr>
        <w:t>ование</w:t>
      </w:r>
      <w:r w:rsidRPr="00164694">
        <w:rPr>
          <w:rFonts w:ascii="Times New Roman" w:hAnsi="Times New Roman" w:cs="Times New Roman"/>
          <w:sz w:val="28"/>
          <w:szCs w:val="28"/>
        </w:rPr>
        <w:t xml:space="preserve"> результат</w:t>
      </w:r>
      <w:r w:rsidR="00773955" w:rsidRPr="00164694">
        <w:rPr>
          <w:rFonts w:ascii="Times New Roman" w:hAnsi="Times New Roman" w:cs="Times New Roman"/>
          <w:sz w:val="28"/>
          <w:szCs w:val="28"/>
        </w:rPr>
        <w:t>ов</w:t>
      </w:r>
      <w:r w:rsidRPr="00164694">
        <w:rPr>
          <w:rFonts w:ascii="Times New Roman" w:hAnsi="Times New Roman" w:cs="Times New Roman"/>
          <w:sz w:val="28"/>
          <w:szCs w:val="28"/>
        </w:rPr>
        <w:t xml:space="preserve"> </w:t>
      </w:r>
      <w:r w:rsidR="00773955" w:rsidRPr="00164694">
        <w:rPr>
          <w:rFonts w:ascii="Times New Roman" w:hAnsi="Times New Roman" w:cs="Times New Roman"/>
          <w:sz w:val="28"/>
          <w:szCs w:val="28"/>
        </w:rPr>
        <w:t>проводимой за последние несколько лет г</w:t>
      </w:r>
      <w:r w:rsidR="00B63D19" w:rsidRPr="00164694">
        <w:rPr>
          <w:rFonts w:ascii="Times New Roman" w:hAnsi="Times New Roman" w:cs="Times New Roman"/>
          <w:sz w:val="28"/>
          <w:szCs w:val="28"/>
        </w:rPr>
        <w:t>осударств</w:t>
      </w:r>
      <w:r w:rsidR="00773955" w:rsidRPr="00164694">
        <w:rPr>
          <w:rFonts w:ascii="Times New Roman" w:hAnsi="Times New Roman" w:cs="Times New Roman"/>
          <w:sz w:val="28"/>
          <w:szCs w:val="28"/>
        </w:rPr>
        <w:t>ом</w:t>
      </w:r>
      <w:r w:rsidR="00B63D19" w:rsidRPr="00164694">
        <w:rPr>
          <w:rFonts w:ascii="Times New Roman" w:hAnsi="Times New Roman" w:cs="Times New Roman"/>
          <w:sz w:val="28"/>
          <w:szCs w:val="28"/>
        </w:rPr>
        <w:t xml:space="preserve"> политик</w:t>
      </w:r>
      <w:r w:rsidR="00773955" w:rsidRPr="00164694">
        <w:rPr>
          <w:rFonts w:ascii="Times New Roman" w:hAnsi="Times New Roman" w:cs="Times New Roman"/>
          <w:sz w:val="28"/>
          <w:szCs w:val="28"/>
        </w:rPr>
        <w:t>и</w:t>
      </w:r>
      <w:r w:rsidR="00B63D19" w:rsidRPr="00164694">
        <w:rPr>
          <w:rFonts w:ascii="Times New Roman" w:hAnsi="Times New Roman" w:cs="Times New Roman"/>
          <w:sz w:val="28"/>
          <w:szCs w:val="28"/>
        </w:rPr>
        <w:t xml:space="preserve"> по снижению потребления населением алкогольной продукции</w:t>
      </w:r>
      <w:r w:rsidR="00D80537" w:rsidRPr="00164694">
        <w:rPr>
          <w:rFonts w:ascii="Times New Roman" w:hAnsi="Times New Roman" w:cs="Times New Roman"/>
          <w:sz w:val="28"/>
          <w:szCs w:val="28"/>
        </w:rPr>
        <w:t>, в частности в рамках Концепции,</w:t>
      </w:r>
      <w:r w:rsidR="00B63D19" w:rsidRPr="00164694">
        <w:rPr>
          <w:rFonts w:ascii="Times New Roman" w:hAnsi="Times New Roman" w:cs="Times New Roman"/>
          <w:sz w:val="28"/>
          <w:szCs w:val="28"/>
        </w:rPr>
        <w:t xml:space="preserve"> </w:t>
      </w:r>
      <w:r w:rsidR="00773955" w:rsidRPr="00164694">
        <w:rPr>
          <w:rFonts w:ascii="Times New Roman" w:hAnsi="Times New Roman" w:cs="Times New Roman"/>
          <w:sz w:val="28"/>
          <w:szCs w:val="28"/>
        </w:rPr>
        <w:t>позволяет сделать в целом положительный вывод</w:t>
      </w:r>
      <w:r w:rsidR="00B63D19" w:rsidRPr="00164694">
        <w:rPr>
          <w:rFonts w:ascii="Times New Roman" w:hAnsi="Times New Roman" w:cs="Times New Roman"/>
          <w:sz w:val="28"/>
          <w:szCs w:val="28"/>
        </w:rPr>
        <w:t>:</w:t>
      </w:r>
    </w:p>
    <w:p w:rsidR="00B63D19" w:rsidRPr="00164694" w:rsidRDefault="00135496"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lastRenderedPageBreak/>
        <w:t>–</w:t>
      </w:r>
      <w:r w:rsidR="00B63D19" w:rsidRPr="00164694">
        <w:rPr>
          <w:rFonts w:ascii="Times New Roman" w:hAnsi="Times New Roman" w:cs="Times New Roman"/>
          <w:sz w:val="28"/>
          <w:szCs w:val="28"/>
        </w:rPr>
        <w:t xml:space="preserve"> по данным Росстата, употребление алкоголя в России снизилось с 18 л на душу населения (2009 год) до 13,5 л  (2013 год). По состоянию на 2016 год – </w:t>
      </w:r>
      <w:r w:rsidR="00B74B2B" w:rsidRPr="00164694">
        <w:rPr>
          <w:rFonts w:ascii="Times New Roman" w:hAnsi="Times New Roman" w:cs="Times New Roman"/>
          <w:sz w:val="28"/>
          <w:szCs w:val="28"/>
        </w:rPr>
        <w:t>около</w:t>
      </w:r>
      <w:r w:rsidRPr="00164694">
        <w:rPr>
          <w:rFonts w:ascii="Times New Roman" w:hAnsi="Times New Roman" w:cs="Times New Roman"/>
          <w:sz w:val="28"/>
          <w:szCs w:val="28"/>
        </w:rPr>
        <w:t xml:space="preserve"> 10 л</w:t>
      </w:r>
      <w:r w:rsidR="00B63D19" w:rsidRPr="00164694">
        <w:rPr>
          <w:rFonts w:ascii="Times New Roman" w:hAnsi="Times New Roman" w:cs="Times New Roman"/>
          <w:sz w:val="28"/>
          <w:szCs w:val="28"/>
        </w:rPr>
        <w:t xml:space="preserve"> (по </w:t>
      </w:r>
      <w:r w:rsidRPr="00164694">
        <w:rPr>
          <w:rFonts w:ascii="Times New Roman" w:hAnsi="Times New Roman" w:cs="Times New Roman"/>
          <w:sz w:val="28"/>
          <w:szCs w:val="28"/>
        </w:rPr>
        <w:t>сообщению Министра здравоохранения Российской Федерации</w:t>
      </w:r>
      <w:r w:rsidR="00B63D19" w:rsidRPr="00164694">
        <w:rPr>
          <w:rFonts w:ascii="Times New Roman" w:hAnsi="Times New Roman" w:cs="Times New Roman"/>
          <w:sz w:val="28"/>
          <w:szCs w:val="28"/>
        </w:rPr>
        <w:t>)</w:t>
      </w:r>
      <w:r w:rsidR="00773955" w:rsidRPr="00164694">
        <w:rPr>
          <w:rFonts w:ascii="Times New Roman" w:hAnsi="Times New Roman" w:cs="Times New Roman"/>
          <w:sz w:val="28"/>
          <w:szCs w:val="28"/>
        </w:rPr>
        <w:t>;</w:t>
      </w:r>
    </w:p>
    <w:p w:rsidR="00B63D19" w:rsidRPr="00164694" w:rsidRDefault="00135496"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w:t>
      </w:r>
      <w:r w:rsidR="00B63D19" w:rsidRPr="00164694">
        <w:rPr>
          <w:rFonts w:ascii="Times New Roman" w:hAnsi="Times New Roman" w:cs="Times New Roman"/>
          <w:sz w:val="28"/>
          <w:szCs w:val="28"/>
        </w:rPr>
        <w:t xml:space="preserve"> число пациентов, зарегистрированных наркологическими учреждениями, в 2015 году впервые за </w:t>
      </w:r>
      <w:proofErr w:type="gramStart"/>
      <w:r w:rsidR="00B63D19" w:rsidRPr="00164694">
        <w:rPr>
          <w:rFonts w:ascii="Times New Roman" w:hAnsi="Times New Roman" w:cs="Times New Roman"/>
          <w:sz w:val="28"/>
          <w:szCs w:val="28"/>
        </w:rPr>
        <w:t>последние</w:t>
      </w:r>
      <w:proofErr w:type="gramEnd"/>
      <w:r w:rsidR="00B63D19" w:rsidRPr="00164694">
        <w:rPr>
          <w:rFonts w:ascii="Times New Roman" w:hAnsi="Times New Roman" w:cs="Times New Roman"/>
          <w:sz w:val="28"/>
          <w:szCs w:val="28"/>
        </w:rPr>
        <w:t xml:space="preserve"> 4 года уменьшилось с 381,393 человек (2009 год) до 293,122 человек (2013 год). Показатель первичной заболеваемости наркологическими расстройствами снизился на 23%: с 267,1</w:t>
      </w:r>
      <w:r w:rsidR="006E694D" w:rsidRPr="00164694">
        <w:rPr>
          <w:rFonts w:ascii="Times New Roman" w:hAnsi="Times New Roman" w:cs="Times New Roman"/>
          <w:sz w:val="28"/>
          <w:szCs w:val="28"/>
        </w:rPr>
        <w:t xml:space="preserve"> до 204,5 на 100 тыс. населения</w:t>
      </w:r>
      <w:r w:rsidR="00B63D19" w:rsidRPr="00164694">
        <w:rPr>
          <w:rFonts w:ascii="Times New Roman" w:hAnsi="Times New Roman" w:cs="Times New Roman"/>
          <w:sz w:val="28"/>
          <w:szCs w:val="28"/>
        </w:rPr>
        <w:t>.</w:t>
      </w:r>
    </w:p>
    <w:p w:rsidR="00B63D19" w:rsidRPr="00164694" w:rsidRDefault="00135496"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w:t>
      </w:r>
      <w:r w:rsidR="00B63D19" w:rsidRPr="00164694">
        <w:rPr>
          <w:rFonts w:ascii="Times New Roman" w:hAnsi="Times New Roman" w:cs="Times New Roman"/>
          <w:sz w:val="28"/>
          <w:szCs w:val="28"/>
        </w:rPr>
        <w:t xml:space="preserve"> по данным </w:t>
      </w:r>
      <w:proofErr w:type="spellStart"/>
      <w:r w:rsidR="00B63D19" w:rsidRPr="00164694">
        <w:rPr>
          <w:rFonts w:ascii="Times New Roman" w:hAnsi="Times New Roman" w:cs="Times New Roman"/>
          <w:sz w:val="28"/>
          <w:szCs w:val="28"/>
        </w:rPr>
        <w:t>Роспотребнадзора</w:t>
      </w:r>
      <w:proofErr w:type="spellEnd"/>
      <w:r w:rsidR="00B63D19" w:rsidRPr="00164694">
        <w:rPr>
          <w:rFonts w:ascii="Times New Roman" w:hAnsi="Times New Roman" w:cs="Times New Roman"/>
          <w:sz w:val="28"/>
          <w:szCs w:val="28"/>
        </w:rPr>
        <w:t xml:space="preserve"> в период с 2009 года по 2014 год количество больных, взятых под диспансерное наблюдение с впервые в жизни установленным диагнозом, снизилось почти на 28%, также на 11% снизилась численность больных алкоголизмом, состоящих на учете в лечебно-профилактических организациях.</w:t>
      </w:r>
    </w:p>
    <w:p w:rsidR="00D80537" w:rsidRPr="00164694" w:rsidRDefault="00135496"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Вышеуказанн</w:t>
      </w:r>
      <w:r w:rsidR="006E694D" w:rsidRPr="00164694">
        <w:rPr>
          <w:rFonts w:ascii="Times New Roman" w:hAnsi="Times New Roman" w:cs="Times New Roman"/>
          <w:sz w:val="28"/>
          <w:szCs w:val="28"/>
        </w:rPr>
        <w:t xml:space="preserve">ое является следствием </w:t>
      </w:r>
      <w:r w:rsidRPr="00164694">
        <w:rPr>
          <w:rFonts w:ascii="Times New Roman" w:hAnsi="Times New Roman" w:cs="Times New Roman"/>
          <w:sz w:val="28"/>
          <w:szCs w:val="28"/>
        </w:rPr>
        <w:t>приняти</w:t>
      </w:r>
      <w:r w:rsidR="006E694D" w:rsidRPr="00164694">
        <w:rPr>
          <w:rFonts w:ascii="Times New Roman" w:hAnsi="Times New Roman" w:cs="Times New Roman"/>
          <w:sz w:val="28"/>
          <w:szCs w:val="28"/>
        </w:rPr>
        <w:t>я</w:t>
      </w:r>
      <w:r w:rsidRPr="00164694">
        <w:rPr>
          <w:rFonts w:ascii="Times New Roman" w:hAnsi="Times New Roman" w:cs="Times New Roman"/>
          <w:sz w:val="28"/>
          <w:szCs w:val="28"/>
        </w:rPr>
        <w:t xml:space="preserve"> государством комплекса мер по снижени</w:t>
      </w:r>
      <w:r w:rsidR="00EB1EBF" w:rsidRPr="00164694">
        <w:rPr>
          <w:rFonts w:ascii="Times New Roman" w:hAnsi="Times New Roman" w:cs="Times New Roman"/>
          <w:sz w:val="28"/>
          <w:szCs w:val="28"/>
        </w:rPr>
        <w:t>ю</w:t>
      </w:r>
      <w:r w:rsidRPr="00164694">
        <w:rPr>
          <w:rFonts w:ascii="Times New Roman" w:hAnsi="Times New Roman" w:cs="Times New Roman"/>
          <w:sz w:val="28"/>
          <w:szCs w:val="28"/>
        </w:rPr>
        <w:t xml:space="preserve"> потребления населением алкогольной продукции, среди которых </w:t>
      </w:r>
      <w:r w:rsidR="006E694D" w:rsidRPr="00164694">
        <w:rPr>
          <w:rFonts w:ascii="Times New Roman" w:hAnsi="Times New Roman" w:cs="Times New Roman"/>
          <w:sz w:val="28"/>
          <w:szCs w:val="28"/>
        </w:rPr>
        <w:t xml:space="preserve">как </w:t>
      </w:r>
      <w:r w:rsidR="00B63D19" w:rsidRPr="00164694">
        <w:rPr>
          <w:rFonts w:ascii="Times New Roman" w:hAnsi="Times New Roman" w:cs="Times New Roman"/>
          <w:sz w:val="28"/>
          <w:szCs w:val="28"/>
        </w:rPr>
        <w:t>установление ограничени</w:t>
      </w:r>
      <w:r w:rsidRPr="00164694">
        <w:rPr>
          <w:rFonts w:ascii="Times New Roman" w:hAnsi="Times New Roman" w:cs="Times New Roman"/>
          <w:sz w:val="28"/>
          <w:szCs w:val="28"/>
        </w:rPr>
        <w:t>я</w:t>
      </w:r>
      <w:r w:rsidR="00B63D19" w:rsidRPr="00164694">
        <w:rPr>
          <w:rFonts w:ascii="Times New Roman" w:hAnsi="Times New Roman" w:cs="Times New Roman"/>
          <w:sz w:val="28"/>
          <w:szCs w:val="28"/>
        </w:rPr>
        <w:t xml:space="preserve"> продаж </w:t>
      </w:r>
      <w:r w:rsidR="00AC738E" w:rsidRPr="00164694">
        <w:rPr>
          <w:rFonts w:ascii="Times New Roman" w:hAnsi="Times New Roman" w:cs="Times New Roman"/>
          <w:sz w:val="28"/>
          <w:szCs w:val="28"/>
        </w:rPr>
        <w:t xml:space="preserve">алкогольной продукции </w:t>
      </w:r>
      <w:r w:rsidR="00B63D19" w:rsidRPr="00164694">
        <w:rPr>
          <w:rFonts w:ascii="Times New Roman" w:hAnsi="Times New Roman" w:cs="Times New Roman"/>
          <w:sz w:val="28"/>
          <w:szCs w:val="28"/>
        </w:rPr>
        <w:t>по времени (запрет ночной торговли), запрет на продажу на объектах социальной инфраструктуры и</w:t>
      </w:r>
      <w:r w:rsidR="006E694D" w:rsidRPr="00164694">
        <w:rPr>
          <w:rFonts w:ascii="Times New Roman" w:hAnsi="Times New Roman" w:cs="Times New Roman"/>
          <w:sz w:val="28"/>
          <w:szCs w:val="28"/>
        </w:rPr>
        <w:t xml:space="preserve"> прилегающих к ним территориях</w:t>
      </w:r>
      <w:r w:rsidR="00B63D19" w:rsidRPr="00164694">
        <w:rPr>
          <w:rFonts w:ascii="Times New Roman" w:hAnsi="Times New Roman" w:cs="Times New Roman"/>
          <w:sz w:val="28"/>
          <w:szCs w:val="28"/>
        </w:rPr>
        <w:t>, запрет дистанционной продажи</w:t>
      </w:r>
      <w:r w:rsidR="00AC738E" w:rsidRPr="00164694">
        <w:rPr>
          <w:rFonts w:ascii="Times New Roman" w:hAnsi="Times New Roman" w:cs="Times New Roman"/>
          <w:sz w:val="28"/>
          <w:szCs w:val="28"/>
        </w:rPr>
        <w:t>,</w:t>
      </w:r>
      <w:r w:rsidR="006E694D" w:rsidRPr="00164694">
        <w:rPr>
          <w:rFonts w:ascii="Times New Roman" w:hAnsi="Times New Roman" w:cs="Times New Roman"/>
          <w:sz w:val="28"/>
          <w:szCs w:val="28"/>
        </w:rPr>
        <w:t xml:space="preserve"> так и</w:t>
      </w:r>
      <w:r w:rsidRPr="00164694">
        <w:rPr>
          <w:rFonts w:ascii="Times New Roman" w:hAnsi="Times New Roman" w:cs="Times New Roman"/>
          <w:sz w:val="28"/>
          <w:szCs w:val="28"/>
        </w:rPr>
        <w:t xml:space="preserve"> запрет </w:t>
      </w:r>
      <w:r w:rsidR="00773955" w:rsidRPr="00164694">
        <w:rPr>
          <w:rFonts w:ascii="Times New Roman" w:hAnsi="Times New Roman" w:cs="Times New Roman"/>
          <w:sz w:val="28"/>
          <w:szCs w:val="28"/>
        </w:rPr>
        <w:t xml:space="preserve">розничной продажи </w:t>
      </w:r>
      <w:r w:rsidR="006E694D" w:rsidRPr="00164694">
        <w:rPr>
          <w:rFonts w:ascii="Times New Roman" w:hAnsi="Times New Roman" w:cs="Times New Roman"/>
          <w:sz w:val="28"/>
          <w:szCs w:val="28"/>
        </w:rPr>
        <w:t xml:space="preserve">алкогольной продукции </w:t>
      </w:r>
      <w:r w:rsidRPr="00164694">
        <w:rPr>
          <w:rFonts w:ascii="Times New Roman" w:hAnsi="Times New Roman" w:cs="Times New Roman"/>
          <w:sz w:val="28"/>
          <w:szCs w:val="28"/>
        </w:rPr>
        <w:t>на АЗС</w:t>
      </w:r>
      <w:r w:rsidR="00AC738E" w:rsidRPr="00164694">
        <w:rPr>
          <w:rFonts w:ascii="Times New Roman" w:hAnsi="Times New Roman" w:cs="Times New Roman"/>
          <w:sz w:val="28"/>
          <w:szCs w:val="28"/>
        </w:rPr>
        <w:t>.</w:t>
      </w:r>
    </w:p>
    <w:p w:rsidR="006C4B74" w:rsidRPr="00164694" w:rsidRDefault="00773955"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При этом с</w:t>
      </w:r>
      <w:r w:rsidR="00D80537" w:rsidRPr="00164694">
        <w:rPr>
          <w:rFonts w:ascii="Times New Roman" w:hAnsi="Times New Roman" w:cs="Times New Roman"/>
          <w:sz w:val="28"/>
          <w:szCs w:val="28"/>
        </w:rPr>
        <w:t xml:space="preserve">тоит отметить, что </w:t>
      </w:r>
      <w:r w:rsidR="006C4B74" w:rsidRPr="00164694">
        <w:rPr>
          <w:rFonts w:ascii="Times New Roman" w:hAnsi="Times New Roman" w:cs="Times New Roman"/>
          <w:sz w:val="28"/>
          <w:szCs w:val="28"/>
        </w:rPr>
        <w:t>достигнутые результаты не являются достаточными, а правовое регулирование общественных отношений в сфере производства и оборота алкогольной продукции нуждается в совершенствовании. В соответствии со</w:t>
      </w:r>
      <w:r w:rsidR="00D80537" w:rsidRPr="00164694">
        <w:rPr>
          <w:rFonts w:ascii="Times New Roman" w:hAnsi="Times New Roman" w:cs="Times New Roman"/>
          <w:sz w:val="28"/>
          <w:szCs w:val="28"/>
        </w:rPr>
        <w:t xml:space="preserve"> Стратегией национальной безопасности Российской Федерации, утвержденной Указом Президента Российской Федерации от 31 декабря 2015 года № 683 «О Стратегии национальной безопасности Российской Федерации», алкоголизм назван одной из главных угроз национальной безопасности в сфере охраны здоровья граждан.</w:t>
      </w:r>
      <w:r w:rsidRPr="00164694">
        <w:rPr>
          <w:rFonts w:ascii="Times New Roman" w:hAnsi="Times New Roman" w:cs="Times New Roman"/>
          <w:sz w:val="28"/>
          <w:szCs w:val="28"/>
        </w:rPr>
        <w:t xml:space="preserve"> </w:t>
      </w:r>
      <w:r w:rsidR="006C4B74" w:rsidRPr="00164694">
        <w:rPr>
          <w:rFonts w:ascii="Times New Roman" w:hAnsi="Times New Roman" w:cs="Times New Roman"/>
          <w:sz w:val="28"/>
          <w:szCs w:val="28"/>
        </w:rPr>
        <w:t>Следовательно</w:t>
      </w:r>
      <w:r w:rsidR="007120D8" w:rsidRPr="00164694">
        <w:rPr>
          <w:rFonts w:ascii="Times New Roman" w:hAnsi="Times New Roman" w:cs="Times New Roman"/>
          <w:sz w:val="28"/>
          <w:szCs w:val="28"/>
        </w:rPr>
        <w:t>,</w:t>
      </w:r>
      <w:r w:rsidR="006C4B74" w:rsidRPr="00164694">
        <w:rPr>
          <w:rFonts w:ascii="Times New Roman" w:hAnsi="Times New Roman" w:cs="Times New Roman"/>
          <w:sz w:val="28"/>
          <w:szCs w:val="28"/>
        </w:rPr>
        <w:t xml:space="preserve"> принимаемые решения и меры должны </w:t>
      </w:r>
      <w:r w:rsidR="006C4B74" w:rsidRPr="00164694">
        <w:rPr>
          <w:rFonts w:ascii="Times New Roman" w:hAnsi="Times New Roman" w:cs="Times New Roman"/>
          <w:sz w:val="28"/>
          <w:szCs w:val="28"/>
        </w:rPr>
        <w:lastRenderedPageBreak/>
        <w:t>коррелировать с национальными интересами в сфере охраны здоровья граждан.</w:t>
      </w:r>
    </w:p>
    <w:p w:rsidR="00D80537" w:rsidRPr="00164694" w:rsidRDefault="00773955" w:rsidP="007120D8">
      <w:pPr>
        <w:pStyle w:val="ConsPlusNormal"/>
        <w:widowContro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Таким образом, учитывая необходимость дальнейшего снижения потребления населением алкогольной продукции, законодательные инициативы, направленные на отмену ранее принятых </w:t>
      </w:r>
      <w:r w:rsidR="006C4B74" w:rsidRPr="00164694">
        <w:rPr>
          <w:rFonts w:ascii="Times New Roman" w:hAnsi="Times New Roman" w:cs="Times New Roman"/>
          <w:sz w:val="28"/>
          <w:szCs w:val="28"/>
        </w:rPr>
        <w:t>законодательных актов, в своей совокупности позволивших достичь положительных результатов, вступают в существенное противоречие</w:t>
      </w:r>
      <w:r w:rsidR="007120D8" w:rsidRPr="00164694">
        <w:rPr>
          <w:rFonts w:ascii="Times New Roman" w:hAnsi="Times New Roman" w:cs="Times New Roman"/>
          <w:sz w:val="28"/>
          <w:szCs w:val="28"/>
        </w:rPr>
        <w:t>,</w:t>
      </w:r>
      <w:r w:rsidR="006C4B74" w:rsidRPr="00164694">
        <w:rPr>
          <w:rFonts w:ascii="Times New Roman" w:hAnsi="Times New Roman" w:cs="Times New Roman"/>
          <w:sz w:val="28"/>
          <w:szCs w:val="28"/>
        </w:rPr>
        <w:t xml:space="preserve"> как с отдельными  нормативными правовыми актами, так и проводимой государством политикой в целом.</w:t>
      </w:r>
    </w:p>
    <w:p w:rsidR="003524EA" w:rsidRPr="00164694" w:rsidRDefault="0041384F"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Экспертами отмечается, что идеологически АЗС является частью культуры вождения, в которой исключается любое употреблению алкогольной продукции под страхом уголовной ответственности. В случае допущения продажи алкогольной продукции на АЗС возникает логическое противоречие, сопоставимое с продажей алкоголя на социальных объектах – школы, детские сады и т.д. Продажа алкогольной продукции на </w:t>
      </w:r>
      <w:r w:rsidR="005C3EA7" w:rsidRPr="00164694">
        <w:rPr>
          <w:rFonts w:ascii="Times New Roman" w:hAnsi="Times New Roman" w:cs="Times New Roman"/>
          <w:sz w:val="28"/>
          <w:szCs w:val="28"/>
        </w:rPr>
        <w:t xml:space="preserve">АЗС вызывает диссонанс – делает такое товарное соседство идеологически возможным, чистота культуры трезвого вождения ставится под сомнение, товар становится </w:t>
      </w:r>
      <w:proofErr w:type="gramStart"/>
      <w:r w:rsidR="005C3EA7" w:rsidRPr="00164694">
        <w:rPr>
          <w:rFonts w:ascii="Times New Roman" w:hAnsi="Times New Roman" w:cs="Times New Roman"/>
          <w:sz w:val="28"/>
          <w:szCs w:val="28"/>
        </w:rPr>
        <w:t>более досягаемым</w:t>
      </w:r>
      <w:proofErr w:type="gramEnd"/>
      <w:r w:rsidR="005C3EA7" w:rsidRPr="00164694">
        <w:rPr>
          <w:rFonts w:ascii="Times New Roman" w:hAnsi="Times New Roman" w:cs="Times New Roman"/>
          <w:sz w:val="28"/>
          <w:szCs w:val="28"/>
        </w:rPr>
        <w:t>. Исключая установленный законодателем дополнительный барьер в виде запрета розничной продажи алкогольной продукции на АЗС, обеспечивается беспрепятственный доступ к товару, употребление которого лицом, управляющим транспортным средством, является правонарушением</w:t>
      </w:r>
      <w:r w:rsidR="00901B1E" w:rsidRPr="00164694">
        <w:rPr>
          <w:rFonts w:ascii="Times New Roman" w:hAnsi="Times New Roman" w:cs="Times New Roman"/>
          <w:sz w:val="28"/>
          <w:szCs w:val="28"/>
        </w:rPr>
        <w:t xml:space="preserve">. </w:t>
      </w:r>
      <w:r w:rsidR="003524EA" w:rsidRPr="00164694">
        <w:rPr>
          <w:rFonts w:ascii="Times New Roman" w:hAnsi="Times New Roman" w:cs="Times New Roman"/>
          <w:sz w:val="28"/>
          <w:szCs w:val="28"/>
        </w:rPr>
        <w:t>Таким образом, торговля алкогольной продукцией на АЗС может вызвать стойкую ассоциативную связь: АЗС – алкоголь – автомобиль.</w:t>
      </w:r>
    </w:p>
    <w:p w:rsidR="003524EA" w:rsidRPr="00164694" w:rsidRDefault="003524EA"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Представляется, что </w:t>
      </w:r>
      <w:r w:rsidR="007120D8" w:rsidRPr="00164694">
        <w:rPr>
          <w:rFonts w:ascii="Times New Roman" w:hAnsi="Times New Roman" w:cs="Times New Roman"/>
          <w:sz w:val="28"/>
          <w:szCs w:val="28"/>
        </w:rPr>
        <w:t xml:space="preserve">розничная продажа алкогольной продукции на </w:t>
      </w:r>
      <w:r w:rsidRPr="00164694">
        <w:rPr>
          <w:rFonts w:ascii="Times New Roman" w:hAnsi="Times New Roman" w:cs="Times New Roman"/>
          <w:sz w:val="28"/>
          <w:szCs w:val="28"/>
        </w:rPr>
        <w:t xml:space="preserve">АЗС </w:t>
      </w:r>
      <w:r w:rsidR="007120D8" w:rsidRPr="00164694">
        <w:rPr>
          <w:rFonts w:ascii="Times New Roman" w:hAnsi="Times New Roman" w:cs="Times New Roman"/>
          <w:sz w:val="28"/>
          <w:szCs w:val="28"/>
        </w:rPr>
        <w:t>может</w:t>
      </w:r>
      <w:r w:rsidRPr="00164694">
        <w:rPr>
          <w:rFonts w:ascii="Times New Roman" w:hAnsi="Times New Roman" w:cs="Times New Roman"/>
          <w:sz w:val="28"/>
          <w:szCs w:val="28"/>
        </w:rPr>
        <w:t xml:space="preserve"> привлечь </w:t>
      </w:r>
      <w:proofErr w:type="gramStart"/>
      <w:r w:rsidRPr="00164694">
        <w:rPr>
          <w:rFonts w:ascii="Times New Roman" w:hAnsi="Times New Roman" w:cs="Times New Roman"/>
          <w:sz w:val="28"/>
          <w:szCs w:val="28"/>
        </w:rPr>
        <w:t>лиц</w:t>
      </w:r>
      <w:proofErr w:type="gramEnd"/>
      <w:r w:rsidRPr="00164694">
        <w:rPr>
          <w:rFonts w:ascii="Times New Roman" w:hAnsi="Times New Roman" w:cs="Times New Roman"/>
          <w:sz w:val="28"/>
          <w:szCs w:val="28"/>
        </w:rPr>
        <w:t xml:space="preserve"> страдающих алкогольной зависимостью, </w:t>
      </w:r>
      <w:r w:rsidR="007120D8" w:rsidRPr="00164694">
        <w:rPr>
          <w:rFonts w:ascii="Times New Roman" w:hAnsi="Times New Roman" w:cs="Times New Roman"/>
          <w:sz w:val="28"/>
          <w:szCs w:val="28"/>
        </w:rPr>
        <w:t>увеличить</w:t>
      </w:r>
      <w:r w:rsidRPr="00164694">
        <w:rPr>
          <w:rFonts w:ascii="Times New Roman" w:hAnsi="Times New Roman" w:cs="Times New Roman"/>
          <w:sz w:val="28"/>
          <w:szCs w:val="28"/>
        </w:rPr>
        <w:t xml:space="preserve"> количество посетителей АЗС, </w:t>
      </w:r>
      <w:r w:rsidR="007120D8" w:rsidRPr="00164694">
        <w:rPr>
          <w:rFonts w:ascii="Times New Roman" w:hAnsi="Times New Roman" w:cs="Times New Roman"/>
          <w:sz w:val="28"/>
          <w:szCs w:val="28"/>
        </w:rPr>
        <w:t>не нуждающихся в нефтепродуктах.</w:t>
      </w:r>
      <w:r w:rsidRPr="00164694">
        <w:rPr>
          <w:rFonts w:ascii="Times New Roman" w:hAnsi="Times New Roman" w:cs="Times New Roman"/>
          <w:sz w:val="28"/>
          <w:szCs w:val="28"/>
        </w:rPr>
        <w:t xml:space="preserve"> </w:t>
      </w:r>
      <w:r w:rsidR="007120D8" w:rsidRPr="00164694">
        <w:rPr>
          <w:rFonts w:ascii="Times New Roman" w:hAnsi="Times New Roman" w:cs="Times New Roman"/>
          <w:sz w:val="28"/>
          <w:szCs w:val="28"/>
        </w:rPr>
        <w:t>В</w:t>
      </w:r>
      <w:r w:rsidRPr="00164694">
        <w:rPr>
          <w:rFonts w:ascii="Times New Roman" w:hAnsi="Times New Roman" w:cs="Times New Roman"/>
          <w:sz w:val="28"/>
          <w:szCs w:val="28"/>
        </w:rPr>
        <w:t xml:space="preserve"> местах употребления алкоголя может происходить неконтролируемое курение табака, что противоречит требования</w:t>
      </w:r>
      <w:r w:rsidR="001C08BC" w:rsidRPr="00164694">
        <w:rPr>
          <w:rFonts w:ascii="Times New Roman" w:hAnsi="Times New Roman" w:cs="Times New Roman"/>
          <w:sz w:val="28"/>
          <w:szCs w:val="28"/>
        </w:rPr>
        <w:t>м</w:t>
      </w:r>
      <w:r w:rsidRPr="00164694">
        <w:rPr>
          <w:rFonts w:ascii="Times New Roman" w:hAnsi="Times New Roman" w:cs="Times New Roman"/>
          <w:sz w:val="28"/>
          <w:szCs w:val="28"/>
        </w:rPr>
        <w:t xml:space="preserve"> пожарной безопасности, потребует привлечения дополнительного числа охранников на АЗС. </w:t>
      </w:r>
      <w:r w:rsidR="00D05941" w:rsidRPr="00164694">
        <w:rPr>
          <w:rFonts w:ascii="Times New Roman" w:hAnsi="Times New Roman" w:cs="Times New Roman"/>
          <w:sz w:val="28"/>
          <w:szCs w:val="28"/>
        </w:rPr>
        <w:t xml:space="preserve">Необходимо также  иметь в виду, что АЗС отнесены к категории опасных объектов (статья 5 </w:t>
      </w:r>
      <w:r w:rsidR="00D05941" w:rsidRPr="00164694">
        <w:rPr>
          <w:rFonts w:ascii="Times New Roman" w:hAnsi="Times New Roman" w:cs="Times New Roman"/>
          <w:sz w:val="28"/>
          <w:szCs w:val="28"/>
        </w:rPr>
        <w:lastRenderedPageBreak/>
        <w:t xml:space="preserve">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r w:rsidRPr="00164694">
        <w:rPr>
          <w:rFonts w:ascii="Times New Roman" w:hAnsi="Times New Roman" w:cs="Times New Roman"/>
          <w:sz w:val="28"/>
          <w:szCs w:val="28"/>
        </w:rPr>
        <w:t>Вышеуказанное может снизить качество обслуживания водителей при заправке транспортного средства топливом.</w:t>
      </w:r>
    </w:p>
    <w:p w:rsidR="00D05941" w:rsidRPr="00164694" w:rsidRDefault="00D05941"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Кроме того, является необоснованным довод автора законопроекта о негативном влиянии указанного запрета на состояние конкуренции в сфере розничной реализации нефтепродуктов и торговли в целом, поскольку АЗС реализует товары (топливо, нефтепродукты) с неэластичным спросом. Спрос на данные товары не находится в какой-либо зависимости от возможности реализации алкогольной продукции. В связи с этим не ясно, как предлагаемая автор</w:t>
      </w:r>
      <w:r w:rsidR="007E420C" w:rsidRPr="00164694">
        <w:rPr>
          <w:rFonts w:ascii="Times New Roman" w:hAnsi="Times New Roman" w:cs="Times New Roman"/>
          <w:sz w:val="28"/>
          <w:szCs w:val="28"/>
        </w:rPr>
        <w:t>о</w:t>
      </w:r>
      <w:r w:rsidRPr="00164694">
        <w:rPr>
          <w:rFonts w:ascii="Times New Roman" w:hAnsi="Times New Roman" w:cs="Times New Roman"/>
          <w:sz w:val="28"/>
          <w:szCs w:val="28"/>
        </w:rPr>
        <w:t>м законопроекта мера позволит поддержать сферу розничной торговли нефтепродуктами в условиях сложной экономической ситуации. При этом следует отметить, что в целях поддержки сферы розничной торговли нефтепродуктами могли бы быть приняты меры учитывающие потребность водителей в улучшении качества топлива и снижения его стоимости, качества обслуживания на АЗС и различных программ лояльности.</w:t>
      </w:r>
    </w:p>
    <w:p w:rsidR="00901B1E" w:rsidRPr="00164694" w:rsidRDefault="00901B1E"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Также не представляется возможным согласиться с мнением автора законопроекта об отсутствии риска увеличения правонарушений, совершенных в сфере дорожного движения лицами, находящимися в состоянии алкогольного опьянения, поскольку если это и не отразится на водителях с осознанным уровнем мышления, то на такой социально-демографической группе как молодежь, продажа алкоголя на автозаправках может оказать негативное влияние.</w:t>
      </w:r>
      <w:proofErr w:type="gramEnd"/>
    </w:p>
    <w:p w:rsidR="00901B1E" w:rsidRPr="00164694" w:rsidRDefault="00901B1E" w:rsidP="007120D8">
      <w:pPr>
        <w:spacing w:after="0" w:line="360" w:lineRule="auto"/>
        <w:ind w:right="-1" w:firstLine="709"/>
        <w:jc w:val="both"/>
        <w:rPr>
          <w:rFonts w:ascii="Times New Roman" w:hAnsi="Times New Roman" w:cs="Times New Roman"/>
          <w:sz w:val="28"/>
          <w:szCs w:val="28"/>
        </w:rPr>
      </w:pPr>
      <w:proofErr w:type="gramStart"/>
      <w:r w:rsidRPr="00164694">
        <w:rPr>
          <w:rFonts w:ascii="Times New Roman" w:hAnsi="Times New Roman" w:cs="Times New Roman"/>
          <w:sz w:val="28"/>
          <w:szCs w:val="28"/>
        </w:rPr>
        <w:t xml:space="preserve">Кроме того, лишь экономическое обоснование необходимости снятия установленного запрета розничной продажи алкогольной продукции на АЗС и довод об отсутствии его влияния на совершение правонарушений в сфере дорожного движения, не исключает увеличение негативных социальных последствий в других сферах жизни общества, а также совершения </w:t>
      </w:r>
      <w:r w:rsidRPr="00164694">
        <w:rPr>
          <w:rFonts w:ascii="Times New Roman" w:hAnsi="Times New Roman" w:cs="Times New Roman"/>
          <w:sz w:val="28"/>
          <w:szCs w:val="28"/>
        </w:rPr>
        <w:lastRenderedPageBreak/>
        <w:t>правонарушений, в том числе преступлений в сферах, не связанных с дорожным движением.</w:t>
      </w:r>
      <w:proofErr w:type="gramEnd"/>
    </w:p>
    <w:p w:rsidR="0041384F" w:rsidRPr="00164694" w:rsidRDefault="007120D8" w:rsidP="007120D8">
      <w:pPr>
        <w:tabs>
          <w:tab w:val="left" w:pos="900"/>
        </w:tabs>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Стоит отметить</w:t>
      </w:r>
      <w:r w:rsidR="0041384F" w:rsidRPr="00164694">
        <w:rPr>
          <w:rFonts w:ascii="Times New Roman" w:hAnsi="Times New Roman" w:cs="Times New Roman"/>
          <w:sz w:val="28"/>
          <w:szCs w:val="28"/>
        </w:rPr>
        <w:t>, что по данным Всемирной организации здравоохранения (ВОЗ), в 19-ти странах-членах ВОЗ из 53-х стран (в том числе в Великобритании, Ирландии, Италии, Франции, Швеции, Нидерландах) на автозаправочных станциях введены ограничения на продажу навынос пива и вина. Мировой опыт правового регулирования розничной продажи алкогольной продукции свидетельствует о ее существенных ограничениях, а не о либерализации законодательства.</w:t>
      </w:r>
    </w:p>
    <w:p w:rsidR="00030041" w:rsidRPr="00164694" w:rsidRDefault="00030041"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Довод автора законопроекта о том, что по логике запрета на торговлю алкоголем в АЗС его необходимо было распространить на все магазины, имеющие парковочные места, свидетельствует не в пользу предлагаемого регулирования. Действительно, как отмечается в пояснительной записке к законопроекту, во многих случаях в непосредственной близости от АЗС располагаются магазины, где производится беспрепятственная продажа алкогольной продукции. Однако это не свидетельствует об отсутствии смысла запрета на розничную продажу алкогольной продукции на АЗС, а, более того, служит доказательством </w:t>
      </w:r>
      <w:proofErr w:type="gramStart"/>
      <w:r w:rsidRPr="00164694">
        <w:rPr>
          <w:rFonts w:ascii="Times New Roman" w:hAnsi="Times New Roman" w:cs="Times New Roman"/>
          <w:sz w:val="28"/>
          <w:szCs w:val="28"/>
        </w:rPr>
        <w:t>необходимости принятия дополнительных мер правового регулирования розничной продажи алкогольной продукции</w:t>
      </w:r>
      <w:proofErr w:type="gramEnd"/>
      <w:r w:rsidRPr="00164694">
        <w:rPr>
          <w:rFonts w:ascii="Times New Roman" w:hAnsi="Times New Roman" w:cs="Times New Roman"/>
          <w:sz w:val="28"/>
          <w:szCs w:val="28"/>
        </w:rPr>
        <w:t xml:space="preserve">. </w:t>
      </w:r>
    </w:p>
    <w:p w:rsidR="006B71C0" w:rsidRPr="00164694" w:rsidRDefault="00030041"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Так, </w:t>
      </w:r>
      <w:r w:rsidR="006B71C0" w:rsidRPr="00164694">
        <w:rPr>
          <w:rFonts w:ascii="Times New Roman" w:hAnsi="Times New Roman" w:cs="Times New Roman"/>
          <w:sz w:val="28"/>
          <w:szCs w:val="28"/>
        </w:rPr>
        <w:t xml:space="preserve">установленный в пункте 2 статьи 16 Федерального закона № 171-ФЗ запрет на розничную продажу алкогольной продукции на АЗС не в полной мере обеспечивает достижение своих целей. Анализируя данное ограничение, следует исходить из следующего. АЗС является комплексным понятием. На ее территории могут располагаться здания и сооружения как производственного назначения для технического обслуживания, так и для оказания сервисных услуг водителям и пассажирам. Поэтому в связи с допустимой многофункциональностью рассматриваемого объекта запрет на розничную продажу алкогольной продукции распространяется непосредственно на АЗС. При этом запрета продажи на прилегающей территории к АЗС указанная норма ограничений не устанавливает, в отличие </w:t>
      </w:r>
      <w:r w:rsidR="006B71C0" w:rsidRPr="00164694">
        <w:rPr>
          <w:rFonts w:ascii="Times New Roman" w:hAnsi="Times New Roman" w:cs="Times New Roman"/>
          <w:sz w:val="28"/>
          <w:szCs w:val="28"/>
        </w:rPr>
        <w:lastRenderedPageBreak/>
        <w:t xml:space="preserve">от иных абзацев </w:t>
      </w:r>
      <w:hyperlink r:id="rId8" w:history="1">
        <w:r w:rsidR="006B71C0" w:rsidRPr="00164694">
          <w:rPr>
            <w:rFonts w:ascii="Times New Roman" w:hAnsi="Times New Roman" w:cs="Times New Roman"/>
            <w:sz w:val="28"/>
            <w:szCs w:val="28"/>
          </w:rPr>
          <w:t>пункта 2 статьи 16</w:t>
        </w:r>
      </w:hyperlink>
      <w:r w:rsidR="006B71C0" w:rsidRPr="00164694">
        <w:rPr>
          <w:rFonts w:ascii="Times New Roman" w:hAnsi="Times New Roman" w:cs="Times New Roman"/>
          <w:sz w:val="28"/>
          <w:szCs w:val="28"/>
        </w:rPr>
        <w:t xml:space="preserve"> Федерального закона № 171-ФЗ. </w:t>
      </w:r>
    </w:p>
    <w:p w:rsidR="00F119E7" w:rsidRPr="00164694" w:rsidRDefault="006B71C0"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Показательн</w:t>
      </w:r>
      <w:r w:rsidR="00280291" w:rsidRPr="00164694">
        <w:rPr>
          <w:rFonts w:ascii="Times New Roman" w:hAnsi="Times New Roman" w:cs="Times New Roman"/>
          <w:sz w:val="28"/>
          <w:szCs w:val="28"/>
        </w:rPr>
        <w:t>ой</w:t>
      </w:r>
      <w:r w:rsidRPr="00164694">
        <w:rPr>
          <w:rFonts w:ascii="Times New Roman" w:hAnsi="Times New Roman" w:cs="Times New Roman"/>
          <w:sz w:val="28"/>
          <w:szCs w:val="28"/>
        </w:rPr>
        <w:t xml:space="preserve"> является позиция судов по делу № А41-52242/12.</w:t>
      </w:r>
    </w:p>
    <w:p w:rsidR="00F119E7" w:rsidRPr="00164694" w:rsidRDefault="006B71C0"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Так, ООО «</w:t>
      </w:r>
      <w:proofErr w:type="spellStart"/>
      <w:r w:rsidRPr="00164694">
        <w:rPr>
          <w:rFonts w:ascii="Times New Roman" w:hAnsi="Times New Roman" w:cs="Times New Roman"/>
          <w:sz w:val="28"/>
          <w:szCs w:val="28"/>
        </w:rPr>
        <w:t>Олимпсервис</w:t>
      </w:r>
      <w:proofErr w:type="spellEnd"/>
      <w:r w:rsidRPr="00164694">
        <w:rPr>
          <w:rFonts w:ascii="Times New Roman" w:hAnsi="Times New Roman" w:cs="Times New Roman"/>
          <w:sz w:val="28"/>
          <w:szCs w:val="28"/>
        </w:rPr>
        <w:t xml:space="preserve">», обратилось в Арбитражный суд Московской области с заявлением о признании незаконным решения Министерства потребительского рынка и услуг Московской области </w:t>
      </w:r>
      <w:r w:rsidR="00F119E7" w:rsidRPr="00164694">
        <w:rPr>
          <w:rFonts w:ascii="Times New Roman" w:hAnsi="Times New Roman" w:cs="Times New Roman"/>
          <w:sz w:val="28"/>
          <w:szCs w:val="28"/>
        </w:rPr>
        <w:t xml:space="preserve">(далее – Министерство) </w:t>
      </w:r>
      <w:r w:rsidRPr="00164694">
        <w:rPr>
          <w:rFonts w:ascii="Times New Roman" w:hAnsi="Times New Roman" w:cs="Times New Roman"/>
          <w:sz w:val="28"/>
          <w:szCs w:val="28"/>
        </w:rPr>
        <w:t>об отказе в выдаче лицензии</w:t>
      </w:r>
      <w:r w:rsidR="00F119E7" w:rsidRPr="00164694">
        <w:rPr>
          <w:rFonts w:ascii="Times New Roman" w:hAnsi="Times New Roman" w:cs="Times New Roman"/>
          <w:sz w:val="28"/>
          <w:szCs w:val="28"/>
        </w:rPr>
        <w:t xml:space="preserve"> на розничную продажу алкогольной продукции на территории Московской области</w:t>
      </w:r>
      <w:r w:rsidRPr="00164694">
        <w:rPr>
          <w:rFonts w:ascii="Times New Roman" w:hAnsi="Times New Roman" w:cs="Times New Roman"/>
          <w:sz w:val="28"/>
          <w:szCs w:val="28"/>
        </w:rPr>
        <w:t xml:space="preserve">. </w:t>
      </w:r>
      <w:proofErr w:type="gramStart"/>
      <w:r w:rsidRPr="00164694">
        <w:rPr>
          <w:rFonts w:ascii="Times New Roman" w:hAnsi="Times New Roman" w:cs="Times New Roman"/>
          <w:sz w:val="28"/>
          <w:szCs w:val="28"/>
        </w:rPr>
        <w:t>Решением Арбитражного суда</w:t>
      </w:r>
      <w:r w:rsidR="00F119E7" w:rsidRPr="00164694">
        <w:rPr>
          <w:rFonts w:ascii="Times New Roman" w:hAnsi="Times New Roman" w:cs="Times New Roman"/>
          <w:sz w:val="28"/>
          <w:szCs w:val="28"/>
        </w:rPr>
        <w:t xml:space="preserve"> Московской области</w:t>
      </w:r>
      <w:r w:rsidRPr="00164694">
        <w:rPr>
          <w:rFonts w:ascii="Times New Roman" w:hAnsi="Times New Roman" w:cs="Times New Roman"/>
          <w:sz w:val="28"/>
          <w:szCs w:val="28"/>
        </w:rPr>
        <w:t xml:space="preserve"> заявленные требования общества в этой части удовлетворены.</w:t>
      </w:r>
      <w:proofErr w:type="gramEnd"/>
    </w:p>
    <w:p w:rsidR="006B71C0" w:rsidRPr="00164694" w:rsidRDefault="006B71C0"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Как следует из материалов дела, ООО </w:t>
      </w:r>
      <w:r w:rsidR="00F119E7" w:rsidRPr="00164694">
        <w:rPr>
          <w:rFonts w:ascii="Times New Roman" w:hAnsi="Times New Roman" w:cs="Times New Roman"/>
          <w:sz w:val="28"/>
          <w:szCs w:val="28"/>
        </w:rPr>
        <w:t>«</w:t>
      </w:r>
      <w:proofErr w:type="spellStart"/>
      <w:r w:rsidRPr="00164694">
        <w:rPr>
          <w:rFonts w:ascii="Times New Roman" w:hAnsi="Times New Roman" w:cs="Times New Roman"/>
          <w:sz w:val="28"/>
          <w:szCs w:val="28"/>
        </w:rPr>
        <w:t>Олимпсервис</w:t>
      </w:r>
      <w:proofErr w:type="spellEnd"/>
      <w:r w:rsidR="00F119E7" w:rsidRPr="00164694">
        <w:rPr>
          <w:rFonts w:ascii="Times New Roman" w:hAnsi="Times New Roman" w:cs="Times New Roman"/>
          <w:sz w:val="28"/>
          <w:szCs w:val="28"/>
        </w:rPr>
        <w:t>»</w:t>
      </w:r>
      <w:r w:rsidRPr="00164694">
        <w:rPr>
          <w:rFonts w:ascii="Times New Roman" w:hAnsi="Times New Roman" w:cs="Times New Roman"/>
          <w:sz w:val="28"/>
          <w:szCs w:val="28"/>
        </w:rPr>
        <w:t xml:space="preserve"> обратилось в Министерство с заявлением о выдаче лицензии на розничну</w:t>
      </w:r>
      <w:r w:rsidR="00F119E7" w:rsidRPr="00164694">
        <w:rPr>
          <w:rFonts w:ascii="Times New Roman" w:hAnsi="Times New Roman" w:cs="Times New Roman"/>
          <w:sz w:val="28"/>
          <w:szCs w:val="28"/>
        </w:rPr>
        <w:t>ю продажу алкогольной продукции,</w:t>
      </w:r>
      <w:r w:rsidRPr="00164694">
        <w:rPr>
          <w:rFonts w:ascii="Times New Roman" w:hAnsi="Times New Roman" w:cs="Times New Roman"/>
          <w:sz w:val="28"/>
          <w:szCs w:val="28"/>
        </w:rPr>
        <w:t xml:space="preserve"> </w:t>
      </w:r>
      <w:r w:rsidR="00F119E7" w:rsidRPr="00164694">
        <w:rPr>
          <w:rFonts w:ascii="Times New Roman" w:hAnsi="Times New Roman" w:cs="Times New Roman"/>
          <w:sz w:val="28"/>
          <w:szCs w:val="28"/>
        </w:rPr>
        <w:t>о</w:t>
      </w:r>
      <w:r w:rsidRPr="00164694">
        <w:rPr>
          <w:rFonts w:ascii="Times New Roman" w:hAnsi="Times New Roman" w:cs="Times New Roman"/>
          <w:sz w:val="28"/>
          <w:szCs w:val="28"/>
        </w:rPr>
        <w:t xml:space="preserve">днако </w:t>
      </w:r>
      <w:r w:rsidR="00F119E7" w:rsidRPr="00164694">
        <w:rPr>
          <w:rFonts w:ascii="Times New Roman" w:hAnsi="Times New Roman" w:cs="Times New Roman"/>
          <w:sz w:val="28"/>
          <w:szCs w:val="28"/>
        </w:rPr>
        <w:t xml:space="preserve">им был получено </w:t>
      </w:r>
      <w:r w:rsidRPr="00164694">
        <w:rPr>
          <w:rFonts w:ascii="Times New Roman" w:hAnsi="Times New Roman" w:cs="Times New Roman"/>
          <w:sz w:val="28"/>
          <w:szCs w:val="28"/>
        </w:rPr>
        <w:t xml:space="preserve">решение об отказе в выдаче лицензии по причине запрета на розничную продажу алкогольной продукции на </w:t>
      </w:r>
      <w:r w:rsidR="001D4381" w:rsidRPr="00164694">
        <w:rPr>
          <w:rFonts w:ascii="Times New Roman" w:hAnsi="Times New Roman" w:cs="Times New Roman"/>
          <w:sz w:val="28"/>
          <w:szCs w:val="28"/>
        </w:rPr>
        <w:t>АЗС</w:t>
      </w:r>
      <w:r w:rsidRPr="00164694">
        <w:rPr>
          <w:rFonts w:ascii="Times New Roman" w:hAnsi="Times New Roman" w:cs="Times New Roman"/>
          <w:sz w:val="28"/>
          <w:szCs w:val="28"/>
        </w:rPr>
        <w:t>.</w:t>
      </w:r>
    </w:p>
    <w:p w:rsidR="006B71C0" w:rsidRPr="00164694" w:rsidRDefault="00F119E7"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Обжалуя решение Арбитражного суда Московской области, </w:t>
      </w:r>
      <w:r w:rsidR="006B71C0" w:rsidRPr="00164694">
        <w:rPr>
          <w:rFonts w:ascii="Times New Roman" w:hAnsi="Times New Roman" w:cs="Times New Roman"/>
          <w:sz w:val="28"/>
          <w:szCs w:val="28"/>
        </w:rPr>
        <w:t xml:space="preserve">Министерство ссылается на относимость автозаправочной станции к источнику повышенной опасности, на основании чего запрещается розничная продажа алкогольной продукции в </w:t>
      </w:r>
      <w:proofErr w:type="spellStart"/>
      <w:r w:rsidR="006B71C0" w:rsidRPr="00164694">
        <w:rPr>
          <w:rFonts w:ascii="Times New Roman" w:hAnsi="Times New Roman" w:cs="Times New Roman"/>
          <w:sz w:val="28"/>
          <w:szCs w:val="28"/>
        </w:rPr>
        <w:t>т.ч</w:t>
      </w:r>
      <w:proofErr w:type="spellEnd"/>
      <w:r w:rsidR="006B71C0" w:rsidRPr="00164694">
        <w:rPr>
          <w:rFonts w:ascii="Times New Roman" w:hAnsi="Times New Roman" w:cs="Times New Roman"/>
          <w:sz w:val="28"/>
          <w:szCs w:val="28"/>
        </w:rPr>
        <w:t xml:space="preserve">. и на прилегающей к АЗС территории, к которой относится место расположения ресторана. Арбитражным судом </w:t>
      </w:r>
      <w:r w:rsidR="00280291" w:rsidRPr="00164694">
        <w:rPr>
          <w:rFonts w:ascii="Times New Roman" w:hAnsi="Times New Roman" w:cs="Times New Roman"/>
          <w:sz w:val="28"/>
          <w:szCs w:val="28"/>
        </w:rPr>
        <w:t xml:space="preserve">Московской области </w:t>
      </w:r>
      <w:r w:rsidR="006B71C0" w:rsidRPr="00164694">
        <w:rPr>
          <w:rFonts w:ascii="Times New Roman" w:hAnsi="Times New Roman" w:cs="Times New Roman"/>
          <w:sz w:val="28"/>
          <w:szCs w:val="28"/>
        </w:rPr>
        <w:t>установлено, что Общество оказывает в ресторане, расположенном по спорному адресу, услуги общественного питания. Таким образом, доводы жалобы апелляционным судом отклонены на основании абз</w:t>
      </w:r>
      <w:r w:rsidR="00280291" w:rsidRPr="00164694">
        <w:rPr>
          <w:rFonts w:ascii="Times New Roman" w:hAnsi="Times New Roman" w:cs="Times New Roman"/>
          <w:sz w:val="28"/>
          <w:szCs w:val="28"/>
        </w:rPr>
        <w:t>аца</w:t>
      </w:r>
      <w:r w:rsidR="006B71C0" w:rsidRPr="00164694">
        <w:rPr>
          <w:rFonts w:ascii="Times New Roman" w:hAnsi="Times New Roman" w:cs="Times New Roman"/>
          <w:sz w:val="28"/>
          <w:szCs w:val="28"/>
        </w:rPr>
        <w:t xml:space="preserve"> 10 п</w:t>
      </w:r>
      <w:r w:rsidR="00280291" w:rsidRPr="00164694">
        <w:rPr>
          <w:rFonts w:ascii="Times New Roman" w:hAnsi="Times New Roman" w:cs="Times New Roman"/>
          <w:sz w:val="28"/>
          <w:szCs w:val="28"/>
        </w:rPr>
        <w:t>ункта</w:t>
      </w:r>
      <w:r w:rsidR="006B71C0" w:rsidRPr="00164694">
        <w:rPr>
          <w:rFonts w:ascii="Times New Roman" w:hAnsi="Times New Roman" w:cs="Times New Roman"/>
          <w:sz w:val="28"/>
          <w:szCs w:val="28"/>
        </w:rPr>
        <w:t xml:space="preserve"> 2 ст</w:t>
      </w:r>
      <w:r w:rsidR="00280291" w:rsidRPr="00164694">
        <w:rPr>
          <w:rFonts w:ascii="Times New Roman" w:hAnsi="Times New Roman" w:cs="Times New Roman"/>
          <w:sz w:val="28"/>
          <w:szCs w:val="28"/>
        </w:rPr>
        <w:t>атьи</w:t>
      </w:r>
      <w:r w:rsidR="006B71C0" w:rsidRPr="00164694">
        <w:rPr>
          <w:rFonts w:ascii="Times New Roman" w:hAnsi="Times New Roman" w:cs="Times New Roman"/>
          <w:sz w:val="28"/>
          <w:szCs w:val="28"/>
        </w:rPr>
        <w:t xml:space="preserve"> 16 </w:t>
      </w:r>
      <w:r w:rsidR="00280291" w:rsidRPr="00164694">
        <w:rPr>
          <w:rFonts w:ascii="Times New Roman" w:hAnsi="Times New Roman" w:cs="Times New Roman"/>
          <w:sz w:val="28"/>
          <w:szCs w:val="28"/>
        </w:rPr>
        <w:t>Федерального закона № 171-ФЗ</w:t>
      </w:r>
      <w:r w:rsidR="006B71C0" w:rsidRPr="00164694">
        <w:rPr>
          <w:rFonts w:ascii="Times New Roman" w:hAnsi="Times New Roman" w:cs="Times New Roman"/>
          <w:sz w:val="28"/>
          <w:szCs w:val="28"/>
        </w:rPr>
        <w:t xml:space="preserve">, так как согласно техническому паспорту сооружение, расположенное по указанному адресу, является автозаправочным комплексом. </w:t>
      </w:r>
    </w:p>
    <w:p w:rsidR="006B71C0" w:rsidRPr="00164694" w:rsidRDefault="006B71C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При этом согласно описанию, данному в паспорте БТИ, объе</w:t>
      </w:r>
      <w:proofErr w:type="gramStart"/>
      <w:r w:rsidRPr="00164694">
        <w:rPr>
          <w:rFonts w:ascii="Times New Roman" w:hAnsi="Times New Roman" w:cs="Times New Roman"/>
          <w:sz w:val="28"/>
          <w:szCs w:val="28"/>
        </w:rPr>
        <w:t>кт вкл</w:t>
      </w:r>
      <w:proofErr w:type="gramEnd"/>
      <w:r w:rsidRPr="00164694">
        <w:rPr>
          <w:rFonts w:ascii="Times New Roman" w:hAnsi="Times New Roman" w:cs="Times New Roman"/>
          <w:sz w:val="28"/>
          <w:szCs w:val="28"/>
        </w:rPr>
        <w:t>ючает в себя многофункциональное здание, состоящее из операторской АЗС, мойки, двух магазинов со складом, ресторана, боулинга.</w:t>
      </w:r>
    </w:p>
    <w:p w:rsidR="006B71C0" w:rsidRPr="00164694" w:rsidRDefault="006B71C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Кроме того, данные помещения находятся в собственности иного лица и являются разными объектами права, так как имеют различные свидетельства о государственной регистрации. </w:t>
      </w:r>
    </w:p>
    <w:p w:rsidR="006B71C0" w:rsidRPr="00164694" w:rsidRDefault="006B71C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lastRenderedPageBreak/>
        <w:t>Кроме того, заявитель не является арендатором помещений, относящихся к топливно-заправочному комплексу, помещения боулинга и ресторана обособлены от помещения топливно-заправочного комплекса, имеют разные дверные проемы для входа и выхода посетителей и не имеют прохода между собой, даже предназначенного для служебного пользования.</w:t>
      </w:r>
    </w:p>
    <w:p w:rsidR="006B71C0" w:rsidRPr="00164694" w:rsidRDefault="006B71C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В судебном акте </w:t>
      </w:r>
      <w:r w:rsidR="00280291" w:rsidRPr="00164694">
        <w:rPr>
          <w:rFonts w:ascii="Times New Roman" w:hAnsi="Times New Roman" w:cs="Times New Roman"/>
          <w:sz w:val="28"/>
          <w:szCs w:val="28"/>
        </w:rPr>
        <w:t>указано, что в</w:t>
      </w:r>
      <w:r w:rsidRPr="00164694">
        <w:rPr>
          <w:rFonts w:ascii="Times New Roman" w:hAnsi="Times New Roman" w:cs="Times New Roman"/>
          <w:sz w:val="28"/>
          <w:szCs w:val="28"/>
        </w:rPr>
        <w:t xml:space="preserve"> данном случае согласно положениям статьи 16 </w:t>
      </w:r>
      <w:r w:rsidR="00280291" w:rsidRPr="00164694">
        <w:rPr>
          <w:rFonts w:ascii="Times New Roman" w:hAnsi="Times New Roman" w:cs="Times New Roman"/>
          <w:sz w:val="28"/>
          <w:szCs w:val="28"/>
        </w:rPr>
        <w:t xml:space="preserve">Федерального закона № 171-ФЗ </w:t>
      </w:r>
      <w:r w:rsidRPr="00164694">
        <w:rPr>
          <w:rFonts w:ascii="Times New Roman" w:hAnsi="Times New Roman" w:cs="Times New Roman"/>
          <w:sz w:val="28"/>
          <w:szCs w:val="28"/>
        </w:rPr>
        <w:t xml:space="preserve">запрет на розничную продажу алкогольной продукции на специальном объекте регулирования </w:t>
      </w:r>
      <w:r w:rsidR="00280291" w:rsidRPr="00164694">
        <w:rPr>
          <w:rFonts w:ascii="Times New Roman" w:hAnsi="Times New Roman" w:cs="Times New Roman"/>
          <w:sz w:val="28"/>
          <w:szCs w:val="28"/>
        </w:rPr>
        <w:t>–</w:t>
      </w:r>
      <w:r w:rsidRPr="00164694">
        <w:rPr>
          <w:rFonts w:ascii="Times New Roman" w:hAnsi="Times New Roman" w:cs="Times New Roman"/>
          <w:sz w:val="28"/>
          <w:szCs w:val="28"/>
        </w:rPr>
        <w:t xml:space="preserve"> </w:t>
      </w:r>
      <w:r w:rsidR="00280291" w:rsidRPr="00164694">
        <w:rPr>
          <w:rFonts w:ascii="Times New Roman" w:hAnsi="Times New Roman" w:cs="Times New Roman"/>
          <w:sz w:val="28"/>
          <w:szCs w:val="28"/>
        </w:rPr>
        <w:t>АЗС</w:t>
      </w:r>
      <w:r w:rsidRPr="00164694">
        <w:rPr>
          <w:rFonts w:ascii="Times New Roman" w:hAnsi="Times New Roman" w:cs="Times New Roman"/>
          <w:sz w:val="28"/>
          <w:szCs w:val="28"/>
        </w:rPr>
        <w:t>, установлен абзацем 4 ч</w:t>
      </w:r>
      <w:r w:rsidR="00280291" w:rsidRPr="00164694">
        <w:rPr>
          <w:rFonts w:ascii="Times New Roman" w:hAnsi="Times New Roman" w:cs="Times New Roman"/>
          <w:sz w:val="28"/>
          <w:szCs w:val="28"/>
        </w:rPr>
        <w:t>асти</w:t>
      </w:r>
      <w:r w:rsidRPr="00164694">
        <w:rPr>
          <w:rFonts w:ascii="Times New Roman" w:hAnsi="Times New Roman" w:cs="Times New Roman"/>
          <w:sz w:val="28"/>
          <w:szCs w:val="28"/>
        </w:rPr>
        <w:t xml:space="preserve"> 2 ст</w:t>
      </w:r>
      <w:r w:rsidR="00280291" w:rsidRPr="00164694">
        <w:rPr>
          <w:rFonts w:ascii="Times New Roman" w:hAnsi="Times New Roman" w:cs="Times New Roman"/>
          <w:sz w:val="28"/>
          <w:szCs w:val="28"/>
        </w:rPr>
        <w:t>атьи</w:t>
      </w:r>
      <w:r w:rsidRPr="00164694">
        <w:rPr>
          <w:rFonts w:ascii="Times New Roman" w:hAnsi="Times New Roman" w:cs="Times New Roman"/>
          <w:sz w:val="28"/>
          <w:szCs w:val="28"/>
        </w:rPr>
        <w:t xml:space="preserve"> 16 </w:t>
      </w:r>
      <w:r w:rsidR="00280291" w:rsidRPr="00164694">
        <w:rPr>
          <w:rFonts w:ascii="Times New Roman" w:hAnsi="Times New Roman" w:cs="Times New Roman"/>
          <w:sz w:val="28"/>
          <w:szCs w:val="28"/>
        </w:rPr>
        <w:t>Федерального закона № 171-ФЗ</w:t>
      </w:r>
      <w:r w:rsidRPr="00164694">
        <w:rPr>
          <w:rFonts w:ascii="Times New Roman" w:hAnsi="Times New Roman" w:cs="Times New Roman"/>
          <w:sz w:val="28"/>
          <w:szCs w:val="28"/>
        </w:rPr>
        <w:t xml:space="preserve">: непосредственно на АЗС. При этом относительно запрета продажи на прилегающей территории к АЗС указанная норма ограничений не устанавливает, в отличие от иных абзацев части 2 статьи 16 </w:t>
      </w:r>
      <w:r w:rsidR="00280291" w:rsidRPr="00164694">
        <w:rPr>
          <w:rFonts w:ascii="Times New Roman" w:hAnsi="Times New Roman" w:cs="Times New Roman"/>
          <w:sz w:val="28"/>
          <w:szCs w:val="28"/>
        </w:rPr>
        <w:t>Федерального закона № 171-ФЗ</w:t>
      </w:r>
      <w:r w:rsidRPr="00164694">
        <w:rPr>
          <w:rFonts w:ascii="Times New Roman" w:hAnsi="Times New Roman" w:cs="Times New Roman"/>
          <w:sz w:val="28"/>
          <w:szCs w:val="28"/>
        </w:rPr>
        <w:t>.</w:t>
      </w:r>
    </w:p>
    <w:p w:rsidR="006B71C0" w:rsidRPr="00164694" w:rsidRDefault="006B71C0" w:rsidP="007120D8">
      <w:pPr>
        <w:spacing w:after="0"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При таких обстоятельствах апелляционный суд пришел к выводу об отсутствии оснований для удовлетворения жалобы Министерства потребительского рынка и услуг Московской области, Федеральный арбитражный суд Московского округа также оставил решение суда первой инстанции без изменений, а кассационную жалобу без удовлетворения.</w:t>
      </w:r>
    </w:p>
    <w:p w:rsidR="006E694D" w:rsidRPr="00164694" w:rsidRDefault="00280291"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Таким образом, </w:t>
      </w:r>
      <w:proofErr w:type="gramStart"/>
      <w:r w:rsidRPr="00164694">
        <w:rPr>
          <w:rFonts w:ascii="Times New Roman" w:hAnsi="Times New Roman" w:cs="Times New Roman"/>
          <w:sz w:val="28"/>
          <w:szCs w:val="28"/>
        </w:rPr>
        <w:t>вышеуказанное</w:t>
      </w:r>
      <w:proofErr w:type="gramEnd"/>
      <w:r w:rsidRPr="00164694">
        <w:rPr>
          <w:rFonts w:ascii="Times New Roman" w:hAnsi="Times New Roman" w:cs="Times New Roman"/>
          <w:sz w:val="28"/>
          <w:szCs w:val="28"/>
        </w:rPr>
        <w:t xml:space="preserve"> свидетельствует о наличии правового пробела в действующем регулировании, позволяющем предпринимателям осуществлять розничную продажу алкогольной продукции на прилегающей территории к АЗС. </w:t>
      </w:r>
      <w:r w:rsidR="006E694D" w:rsidRPr="00164694">
        <w:rPr>
          <w:rFonts w:ascii="Times New Roman" w:hAnsi="Times New Roman" w:cs="Times New Roman"/>
          <w:sz w:val="28"/>
          <w:szCs w:val="28"/>
        </w:rPr>
        <w:t xml:space="preserve">При этом добросовестные, социально ответственные предприниматели воздерживаются от продажи алкогольной продукции на прилегающей к АЗС территории. </w:t>
      </w:r>
    </w:p>
    <w:p w:rsidR="00030041" w:rsidRPr="00164694" w:rsidRDefault="00030041" w:rsidP="007120D8">
      <w:pPr>
        <w:pStyle w:val="ConsPlusNormal"/>
        <w:spacing w:line="360" w:lineRule="auto"/>
        <w:ind w:right="-1" w:firstLine="709"/>
        <w:jc w:val="both"/>
        <w:rPr>
          <w:rFonts w:ascii="Times New Roman" w:hAnsi="Times New Roman" w:cs="Times New Roman"/>
          <w:sz w:val="28"/>
          <w:szCs w:val="28"/>
        </w:rPr>
      </w:pPr>
      <w:r w:rsidRPr="00164694">
        <w:rPr>
          <w:rFonts w:ascii="Times New Roman" w:hAnsi="Times New Roman" w:cs="Times New Roman"/>
          <w:sz w:val="28"/>
          <w:szCs w:val="28"/>
        </w:rPr>
        <w:t xml:space="preserve">По мнению </w:t>
      </w:r>
      <w:r w:rsidR="007120D8" w:rsidRPr="00164694">
        <w:rPr>
          <w:rFonts w:ascii="Times New Roman" w:hAnsi="Times New Roman" w:cs="Times New Roman"/>
          <w:sz w:val="28"/>
          <w:szCs w:val="28"/>
        </w:rPr>
        <w:t>Общественной палаты</w:t>
      </w:r>
      <w:r w:rsidRPr="00164694">
        <w:rPr>
          <w:rFonts w:ascii="Times New Roman" w:hAnsi="Times New Roman" w:cs="Times New Roman"/>
          <w:sz w:val="28"/>
          <w:szCs w:val="28"/>
        </w:rPr>
        <w:t>, положения части 2 статьи 1</w:t>
      </w:r>
      <w:r w:rsidR="007120D8" w:rsidRPr="00164694">
        <w:rPr>
          <w:rFonts w:ascii="Times New Roman" w:hAnsi="Times New Roman" w:cs="Times New Roman"/>
          <w:sz w:val="28"/>
          <w:szCs w:val="28"/>
        </w:rPr>
        <w:t>6</w:t>
      </w:r>
      <w:r w:rsidRPr="00164694">
        <w:rPr>
          <w:rFonts w:ascii="Times New Roman" w:hAnsi="Times New Roman" w:cs="Times New Roman"/>
          <w:sz w:val="28"/>
          <w:szCs w:val="28"/>
        </w:rPr>
        <w:t xml:space="preserve"> Федерального закона № 171-ФЗ нуждаются в корректировке с целью исключения вышеупомянутого пробела в правовом регулировании.</w:t>
      </w:r>
    </w:p>
    <w:p w:rsidR="0098679B" w:rsidRPr="00164694" w:rsidRDefault="0098679B" w:rsidP="007120D8">
      <w:pPr>
        <w:tabs>
          <w:tab w:val="left" w:pos="907"/>
        </w:tab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p>
    <w:p w:rsidR="0090624F" w:rsidRPr="00164694" w:rsidRDefault="0090624F" w:rsidP="0090624F">
      <w:pPr>
        <w:tabs>
          <w:tab w:val="left" w:pos="907"/>
        </w:tabs>
        <w:autoSpaceDE w:val="0"/>
        <w:autoSpaceDN w:val="0"/>
        <w:adjustRightInd w:val="0"/>
        <w:spacing w:after="0" w:line="360" w:lineRule="auto"/>
        <w:ind w:right="-1"/>
        <w:jc w:val="center"/>
        <w:rPr>
          <w:rFonts w:ascii="Times New Roman" w:eastAsia="Times New Roman" w:hAnsi="Times New Roman" w:cs="Times New Roman"/>
          <w:sz w:val="28"/>
          <w:szCs w:val="28"/>
          <w:lang w:eastAsia="ru-RU"/>
        </w:rPr>
      </w:pPr>
      <w:r w:rsidRPr="00164694">
        <w:rPr>
          <w:rFonts w:ascii="Times New Roman" w:eastAsia="Times New Roman" w:hAnsi="Times New Roman" w:cs="Times New Roman"/>
          <w:sz w:val="28"/>
          <w:szCs w:val="28"/>
          <w:lang w:eastAsia="ru-RU"/>
        </w:rPr>
        <w:t>Проектируемый вывод:</w:t>
      </w:r>
    </w:p>
    <w:p w:rsidR="0098679B" w:rsidRPr="00164694" w:rsidRDefault="0098679B" w:rsidP="007120D8">
      <w:pPr>
        <w:tabs>
          <w:tab w:val="left" w:pos="907"/>
        </w:tab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proofErr w:type="gramStart"/>
      <w:r w:rsidRPr="00164694">
        <w:rPr>
          <w:rFonts w:ascii="Times New Roman" w:eastAsia="Times New Roman" w:hAnsi="Times New Roman" w:cs="Times New Roman"/>
          <w:sz w:val="28"/>
          <w:szCs w:val="28"/>
          <w:lang w:eastAsia="ru-RU"/>
        </w:rPr>
        <w:t xml:space="preserve">На основании вышеизложенного Общественная палата Российской Федерации </w:t>
      </w:r>
      <w:r w:rsidR="007120D8" w:rsidRPr="00164694">
        <w:rPr>
          <w:rFonts w:ascii="Times New Roman" w:eastAsia="Times New Roman" w:hAnsi="Times New Roman" w:cs="Times New Roman"/>
          <w:sz w:val="28"/>
          <w:szCs w:val="28"/>
          <w:lang w:eastAsia="ru-RU"/>
        </w:rPr>
        <w:t>не поддерживает принятие</w:t>
      </w:r>
      <w:r w:rsidR="00636C73" w:rsidRPr="00164694">
        <w:rPr>
          <w:rFonts w:ascii="Times New Roman" w:eastAsia="Times New Roman" w:hAnsi="Times New Roman" w:cs="Times New Roman"/>
          <w:sz w:val="28"/>
          <w:szCs w:val="28"/>
          <w:lang w:eastAsia="ru-RU"/>
        </w:rPr>
        <w:t xml:space="preserve"> проекта федерального закона </w:t>
      </w:r>
      <w:r w:rsidR="001D4381" w:rsidRPr="00164694">
        <w:rPr>
          <w:rFonts w:ascii="Times New Roman" w:eastAsia="Times New Roman" w:hAnsi="Times New Roman" w:cs="Times New Roman"/>
          <w:sz w:val="28"/>
          <w:szCs w:val="28"/>
          <w:lang w:eastAsia="ru-RU"/>
        </w:rPr>
        <w:lastRenderedPageBreak/>
        <w:t>№ </w:t>
      </w:r>
      <w:r w:rsidR="00636C73" w:rsidRPr="00164694">
        <w:rPr>
          <w:rFonts w:ascii="Times New Roman" w:eastAsia="Times New Roman" w:hAnsi="Times New Roman" w:cs="Times New Roman"/>
          <w:sz w:val="28"/>
          <w:szCs w:val="28"/>
          <w:lang w:eastAsia="ru-RU"/>
        </w:rPr>
        <w:t>85878-7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снятия запрета на розничную продажу алкогольной продукции с содержанием этилового спирта не более чем 16,5 процента объема</w:t>
      </w:r>
      <w:proofErr w:type="gramEnd"/>
      <w:r w:rsidR="00636C73" w:rsidRPr="00164694">
        <w:rPr>
          <w:rFonts w:ascii="Times New Roman" w:eastAsia="Times New Roman" w:hAnsi="Times New Roman" w:cs="Times New Roman"/>
          <w:sz w:val="28"/>
          <w:szCs w:val="28"/>
          <w:lang w:eastAsia="ru-RU"/>
        </w:rPr>
        <w:t xml:space="preserve"> готовой продукции на автозаправочных станциях)».</w:t>
      </w:r>
    </w:p>
    <w:p w:rsidR="0090624F" w:rsidRPr="00164694" w:rsidRDefault="0090624F" w:rsidP="0090624F">
      <w:pPr>
        <w:pStyle w:val="a8"/>
        <w:spacing w:after="0" w:line="360" w:lineRule="auto"/>
        <w:ind w:left="0" w:firstLine="709"/>
        <w:jc w:val="both"/>
        <w:rPr>
          <w:rFonts w:ascii="Times New Roman" w:hAnsi="Times New Roman" w:cs="Times New Roman"/>
          <w:b/>
          <w:sz w:val="28"/>
          <w:szCs w:val="28"/>
        </w:rPr>
      </w:pPr>
    </w:p>
    <w:p w:rsidR="0090624F" w:rsidRPr="00164694" w:rsidRDefault="0090624F" w:rsidP="0090624F">
      <w:pPr>
        <w:spacing w:after="0" w:line="360" w:lineRule="auto"/>
        <w:ind w:firstLine="709"/>
        <w:jc w:val="center"/>
        <w:rPr>
          <w:rFonts w:ascii="Times New Roman" w:eastAsia="Times New Roman" w:hAnsi="Times New Roman" w:cs="Times New Roman"/>
          <w:b/>
          <w:sz w:val="28"/>
          <w:szCs w:val="28"/>
        </w:rPr>
      </w:pPr>
      <w:r w:rsidRPr="00164694">
        <w:rPr>
          <w:rFonts w:ascii="Times New Roman" w:eastAsia="Times New Roman" w:hAnsi="Times New Roman" w:cs="Times New Roman"/>
          <w:b/>
          <w:sz w:val="28"/>
          <w:szCs w:val="28"/>
        </w:rPr>
        <w:t>Уважаемые участники «нулевого чтения»!</w:t>
      </w:r>
    </w:p>
    <w:p w:rsidR="0090624F" w:rsidRPr="00164694" w:rsidRDefault="0090624F" w:rsidP="0090624F">
      <w:pPr>
        <w:spacing w:after="0" w:line="360" w:lineRule="auto"/>
        <w:ind w:firstLine="709"/>
        <w:jc w:val="both"/>
        <w:rPr>
          <w:rFonts w:ascii="Times New Roman" w:eastAsia="Times New Roman" w:hAnsi="Times New Roman" w:cs="Times New Roman"/>
          <w:sz w:val="28"/>
          <w:szCs w:val="28"/>
        </w:rPr>
      </w:pPr>
      <w:proofErr w:type="gramStart"/>
      <w:r w:rsidRPr="00164694">
        <w:rPr>
          <w:rFonts w:ascii="Times New Roman" w:eastAsia="Times New Roman" w:hAnsi="Times New Roman" w:cs="Times New Roman"/>
          <w:sz w:val="28"/>
          <w:szCs w:val="28"/>
        </w:rPr>
        <w:t>По результатам «нулевого чтения» проекта федерального закона</w:t>
      </w:r>
      <w:r w:rsidRPr="00164694">
        <w:rPr>
          <w:rFonts w:ascii="Times New Roman" w:eastAsia="Times New Roman" w:hAnsi="Times New Roman" w:cs="Times New Roman"/>
          <w:sz w:val="28"/>
          <w:szCs w:val="28"/>
        </w:rPr>
        <w:br/>
        <w:t xml:space="preserve">№ </w:t>
      </w:r>
      <w:r w:rsidRPr="00164694">
        <w:rPr>
          <w:rFonts w:ascii="Times New Roman" w:hAnsi="Times New Roman" w:cs="Times New Roman"/>
          <w:sz w:val="28"/>
          <w:szCs w:val="28"/>
        </w:rPr>
        <w:t xml:space="preserve">85878-7 «О внесении изменений в статью 16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снятия запрета на розничную продажу алкогольной продукции с содержанием этилового спирта не более чем 16,5 процента объема готовой продукции на автозаправочных станциях)» </w:t>
      </w:r>
      <w:r w:rsidRPr="00164694">
        <w:rPr>
          <w:rFonts w:ascii="Times New Roman" w:eastAsia="Times New Roman" w:hAnsi="Times New Roman" w:cs="Times New Roman"/>
          <w:sz w:val="28"/>
          <w:szCs w:val="28"/>
        </w:rPr>
        <w:t>будет</w:t>
      </w:r>
      <w:proofErr w:type="gramEnd"/>
      <w:r w:rsidRPr="00164694">
        <w:rPr>
          <w:rFonts w:ascii="Times New Roman" w:eastAsia="Times New Roman" w:hAnsi="Times New Roman" w:cs="Times New Roman"/>
          <w:sz w:val="28"/>
          <w:szCs w:val="28"/>
        </w:rPr>
        <w:t xml:space="preserve"> подготовлено и выставлено в установленном порядке на голосование заключение Общественной палаты Российской Федерации, учитывающее представленные в процессе «нулевого чтения» предложения к указанному законопроекту. </w:t>
      </w:r>
    </w:p>
    <w:p w:rsidR="0090624F" w:rsidRPr="00164694" w:rsidRDefault="0090624F" w:rsidP="0090624F">
      <w:pPr>
        <w:spacing w:after="0" w:line="360" w:lineRule="auto"/>
        <w:ind w:firstLine="709"/>
        <w:jc w:val="both"/>
        <w:rPr>
          <w:rFonts w:ascii="Times New Roman" w:eastAsia="Times New Roman" w:hAnsi="Times New Roman" w:cs="Times New Roman"/>
          <w:sz w:val="28"/>
          <w:szCs w:val="28"/>
        </w:rPr>
      </w:pPr>
      <w:proofErr w:type="gramStart"/>
      <w:r w:rsidRPr="00164694">
        <w:rPr>
          <w:rFonts w:ascii="Times New Roman" w:eastAsia="Times New Roman" w:hAnsi="Times New Roman" w:cs="Times New Roman"/>
          <w:sz w:val="28"/>
          <w:szCs w:val="28"/>
        </w:rPr>
        <w:t xml:space="preserve">Замечания, предложения и дополнения к данному законопроекту просим представить в Экспертно-аналитический центр при Общественной палате Российской Федерации до 22 марта 2017 года по адресу электронной почты </w:t>
      </w:r>
      <w:hyperlink r:id="rId9" w:history="1">
        <w:r w:rsidRPr="00164694">
          <w:rPr>
            <w:rStyle w:val="a5"/>
            <w:rFonts w:ascii="Times New Roman" w:eastAsia="Times New Roman" w:hAnsi="Times New Roman" w:cs="Times New Roman"/>
            <w:sz w:val="28"/>
            <w:szCs w:val="28"/>
            <w:lang w:val="en-US"/>
          </w:rPr>
          <w:t>k</w:t>
        </w:r>
        <w:r w:rsidRPr="00164694">
          <w:rPr>
            <w:rStyle w:val="a5"/>
            <w:rFonts w:ascii="Times New Roman" w:eastAsia="Times New Roman" w:hAnsi="Times New Roman" w:cs="Times New Roman"/>
            <w:sz w:val="28"/>
            <w:szCs w:val="28"/>
          </w:rPr>
          <w:t>.</w:t>
        </w:r>
        <w:r w:rsidRPr="00164694">
          <w:rPr>
            <w:rStyle w:val="a5"/>
            <w:rFonts w:ascii="Times New Roman" w:eastAsia="Times New Roman" w:hAnsi="Times New Roman" w:cs="Times New Roman"/>
            <w:sz w:val="28"/>
            <w:szCs w:val="28"/>
            <w:lang w:val="en-US"/>
          </w:rPr>
          <w:t>akimov</w:t>
        </w:r>
        <w:r w:rsidRPr="00164694">
          <w:rPr>
            <w:rStyle w:val="a5"/>
            <w:rFonts w:ascii="Times New Roman" w:eastAsia="Times New Roman" w:hAnsi="Times New Roman" w:cs="Times New Roman"/>
            <w:sz w:val="28"/>
            <w:szCs w:val="28"/>
          </w:rPr>
          <w:t>@</w:t>
        </w:r>
        <w:r w:rsidRPr="00164694">
          <w:rPr>
            <w:rStyle w:val="a5"/>
            <w:rFonts w:ascii="Times New Roman" w:eastAsia="Times New Roman" w:hAnsi="Times New Roman" w:cs="Times New Roman"/>
            <w:sz w:val="28"/>
            <w:szCs w:val="28"/>
            <w:lang w:val="en-US"/>
          </w:rPr>
          <w:t>oprf</w:t>
        </w:r>
        <w:r w:rsidRPr="00164694">
          <w:rPr>
            <w:rStyle w:val="a5"/>
            <w:rFonts w:ascii="Times New Roman" w:eastAsia="Times New Roman" w:hAnsi="Times New Roman" w:cs="Times New Roman"/>
            <w:sz w:val="28"/>
            <w:szCs w:val="28"/>
          </w:rPr>
          <w:t>.</w:t>
        </w:r>
        <w:proofErr w:type="spellStart"/>
        <w:r w:rsidRPr="00164694">
          <w:rPr>
            <w:rStyle w:val="a5"/>
            <w:rFonts w:ascii="Times New Roman" w:eastAsia="Times New Roman" w:hAnsi="Times New Roman" w:cs="Times New Roman"/>
            <w:sz w:val="28"/>
            <w:szCs w:val="28"/>
            <w:lang w:val="en-US"/>
          </w:rPr>
          <w:t>ru</w:t>
        </w:r>
        <w:proofErr w:type="spellEnd"/>
      </w:hyperlink>
      <w:r w:rsidRPr="00164694">
        <w:rPr>
          <w:rFonts w:ascii="Times New Roman" w:eastAsia="Times New Roman" w:hAnsi="Times New Roman" w:cs="Times New Roman"/>
          <w:sz w:val="28"/>
          <w:szCs w:val="28"/>
        </w:rPr>
        <w:t xml:space="preserve"> (контактное лицо:</w:t>
      </w:r>
      <w:proofErr w:type="gramEnd"/>
      <w:r w:rsidRPr="00164694">
        <w:rPr>
          <w:rFonts w:ascii="Times New Roman" w:eastAsia="Times New Roman" w:hAnsi="Times New Roman" w:cs="Times New Roman"/>
          <w:sz w:val="28"/>
          <w:szCs w:val="28"/>
        </w:rPr>
        <w:t xml:space="preserve"> Акимов Кирилл Владимирович, тел. 8 (495) 221-83-63, доб. 2017). </w:t>
      </w:r>
    </w:p>
    <w:p w:rsidR="0090624F" w:rsidRPr="006353E7" w:rsidRDefault="0090624F" w:rsidP="0090624F">
      <w:pPr>
        <w:spacing w:after="0" w:line="360" w:lineRule="auto"/>
        <w:ind w:firstLine="709"/>
        <w:jc w:val="both"/>
        <w:rPr>
          <w:rFonts w:ascii="Times New Roman" w:eastAsia="Times New Roman" w:hAnsi="Times New Roman" w:cs="Times New Roman"/>
          <w:sz w:val="28"/>
          <w:szCs w:val="28"/>
        </w:rPr>
      </w:pPr>
      <w:r w:rsidRPr="00164694">
        <w:rPr>
          <w:rFonts w:ascii="Times New Roman" w:eastAsia="Times New Roman" w:hAnsi="Times New Roman" w:cs="Times New Roman"/>
          <w:sz w:val="28"/>
          <w:szCs w:val="28"/>
        </w:rPr>
        <w:t>Заранее благодарим вас за сотрудничество и активную гражданскую позицию при развитии института «нулевого чтения».</w:t>
      </w:r>
    </w:p>
    <w:p w:rsidR="00ED003D" w:rsidRDefault="00026DBC"/>
    <w:sectPr w:rsidR="00ED003D" w:rsidSect="00543F1E">
      <w:footerReference w:type="default" r:id="rId10"/>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BC" w:rsidRDefault="00026DBC" w:rsidP="0053623F">
      <w:pPr>
        <w:spacing w:after="0" w:line="240" w:lineRule="auto"/>
      </w:pPr>
      <w:r>
        <w:separator/>
      </w:r>
    </w:p>
  </w:endnote>
  <w:endnote w:type="continuationSeparator" w:id="0">
    <w:p w:rsidR="00026DBC" w:rsidRDefault="00026DBC" w:rsidP="0053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684124"/>
      <w:docPartObj>
        <w:docPartGallery w:val="Page Numbers (Bottom of Page)"/>
        <w:docPartUnique/>
      </w:docPartObj>
    </w:sdtPr>
    <w:sdtEndPr>
      <w:rPr>
        <w:rFonts w:ascii="Times New Roman" w:hAnsi="Times New Roman" w:cs="Times New Roman"/>
        <w:sz w:val="24"/>
        <w:szCs w:val="24"/>
      </w:rPr>
    </w:sdtEndPr>
    <w:sdtContent>
      <w:p w:rsidR="00D53B29" w:rsidRPr="002D0E71" w:rsidRDefault="005532BB" w:rsidP="002D0E71">
        <w:pPr>
          <w:pStyle w:val="a3"/>
          <w:jc w:val="center"/>
          <w:rPr>
            <w:rFonts w:ascii="Times New Roman" w:hAnsi="Times New Roman" w:cs="Times New Roman"/>
            <w:sz w:val="24"/>
            <w:szCs w:val="24"/>
          </w:rPr>
        </w:pPr>
        <w:r w:rsidRPr="002D0E71">
          <w:rPr>
            <w:rFonts w:ascii="Times New Roman" w:hAnsi="Times New Roman" w:cs="Times New Roman"/>
            <w:sz w:val="24"/>
            <w:szCs w:val="24"/>
          </w:rPr>
          <w:fldChar w:fldCharType="begin"/>
        </w:r>
        <w:r w:rsidRPr="002D0E71">
          <w:rPr>
            <w:rFonts w:ascii="Times New Roman" w:hAnsi="Times New Roman" w:cs="Times New Roman"/>
            <w:sz w:val="24"/>
            <w:szCs w:val="24"/>
          </w:rPr>
          <w:instrText>PAGE   \* MERGEFORMAT</w:instrText>
        </w:r>
        <w:r w:rsidRPr="002D0E71">
          <w:rPr>
            <w:rFonts w:ascii="Times New Roman" w:hAnsi="Times New Roman" w:cs="Times New Roman"/>
            <w:sz w:val="24"/>
            <w:szCs w:val="24"/>
          </w:rPr>
          <w:fldChar w:fldCharType="separate"/>
        </w:r>
        <w:r w:rsidR="007448FA">
          <w:rPr>
            <w:rFonts w:ascii="Times New Roman" w:hAnsi="Times New Roman" w:cs="Times New Roman"/>
            <w:noProof/>
            <w:sz w:val="24"/>
            <w:szCs w:val="24"/>
          </w:rPr>
          <w:t>12</w:t>
        </w:r>
        <w:r w:rsidRPr="002D0E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BC" w:rsidRDefault="00026DBC" w:rsidP="0053623F">
      <w:pPr>
        <w:spacing w:after="0" w:line="240" w:lineRule="auto"/>
      </w:pPr>
      <w:r>
        <w:separator/>
      </w:r>
    </w:p>
  </w:footnote>
  <w:footnote w:type="continuationSeparator" w:id="0">
    <w:p w:rsidR="00026DBC" w:rsidRDefault="00026DBC" w:rsidP="005362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3E4"/>
    <w:multiLevelType w:val="hybridMultilevel"/>
    <w:tmpl w:val="3C669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916A07"/>
    <w:multiLevelType w:val="hybridMultilevel"/>
    <w:tmpl w:val="32E87210"/>
    <w:lvl w:ilvl="0" w:tplc="E6387D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9B"/>
    <w:rsid w:val="00007831"/>
    <w:rsid w:val="00026DBC"/>
    <w:rsid w:val="00030041"/>
    <w:rsid w:val="00031968"/>
    <w:rsid w:val="000347E9"/>
    <w:rsid w:val="00037B2E"/>
    <w:rsid w:val="00037B8E"/>
    <w:rsid w:val="00052408"/>
    <w:rsid w:val="0007287F"/>
    <w:rsid w:val="00095135"/>
    <w:rsid w:val="000B3712"/>
    <w:rsid w:val="000E3357"/>
    <w:rsid w:val="00115BD1"/>
    <w:rsid w:val="00135496"/>
    <w:rsid w:val="001469F1"/>
    <w:rsid w:val="00160DE6"/>
    <w:rsid w:val="00164694"/>
    <w:rsid w:val="00171C81"/>
    <w:rsid w:val="001738C0"/>
    <w:rsid w:val="001845A6"/>
    <w:rsid w:val="001A1537"/>
    <w:rsid w:val="001C08BC"/>
    <w:rsid w:val="001C3F04"/>
    <w:rsid w:val="001D4381"/>
    <w:rsid w:val="001E5871"/>
    <w:rsid w:val="00245F57"/>
    <w:rsid w:val="00253B70"/>
    <w:rsid w:val="00272B5E"/>
    <w:rsid w:val="00277D67"/>
    <w:rsid w:val="00280291"/>
    <w:rsid w:val="00286660"/>
    <w:rsid w:val="002A44B7"/>
    <w:rsid w:val="002D3DDC"/>
    <w:rsid w:val="0031594F"/>
    <w:rsid w:val="003524EA"/>
    <w:rsid w:val="00387CCB"/>
    <w:rsid w:val="003A0D0F"/>
    <w:rsid w:val="003A0E6E"/>
    <w:rsid w:val="003C6CA5"/>
    <w:rsid w:val="003D42AA"/>
    <w:rsid w:val="003D5051"/>
    <w:rsid w:val="003D7084"/>
    <w:rsid w:val="003E6AFB"/>
    <w:rsid w:val="003F195A"/>
    <w:rsid w:val="0040248F"/>
    <w:rsid w:val="00412AF5"/>
    <w:rsid w:val="0041384F"/>
    <w:rsid w:val="0042504D"/>
    <w:rsid w:val="00472D41"/>
    <w:rsid w:val="004855D5"/>
    <w:rsid w:val="004A26A7"/>
    <w:rsid w:val="004C4E4D"/>
    <w:rsid w:val="004E48CF"/>
    <w:rsid w:val="004E67E2"/>
    <w:rsid w:val="0053623F"/>
    <w:rsid w:val="00542AC5"/>
    <w:rsid w:val="005532BB"/>
    <w:rsid w:val="00560150"/>
    <w:rsid w:val="005818B1"/>
    <w:rsid w:val="0058193C"/>
    <w:rsid w:val="00581A50"/>
    <w:rsid w:val="005876FE"/>
    <w:rsid w:val="005A0137"/>
    <w:rsid w:val="005A781E"/>
    <w:rsid w:val="005B37D0"/>
    <w:rsid w:val="005C3EA7"/>
    <w:rsid w:val="00603ADD"/>
    <w:rsid w:val="00636C73"/>
    <w:rsid w:val="00650EFE"/>
    <w:rsid w:val="0065160E"/>
    <w:rsid w:val="006630AC"/>
    <w:rsid w:val="006646C0"/>
    <w:rsid w:val="00666B78"/>
    <w:rsid w:val="00674937"/>
    <w:rsid w:val="00676953"/>
    <w:rsid w:val="00681287"/>
    <w:rsid w:val="006A5300"/>
    <w:rsid w:val="006B51C0"/>
    <w:rsid w:val="006B5ACE"/>
    <w:rsid w:val="006B71C0"/>
    <w:rsid w:val="006C2148"/>
    <w:rsid w:val="006C4B74"/>
    <w:rsid w:val="006D59B1"/>
    <w:rsid w:val="006D6617"/>
    <w:rsid w:val="006E694D"/>
    <w:rsid w:val="007112CC"/>
    <w:rsid w:val="007120D8"/>
    <w:rsid w:val="00713DA1"/>
    <w:rsid w:val="007218EF"/>
    <w:rsid w:val="007321BA"/>
    <w:rsid w:val="00734308"/>
    <w:rsid w:val="007448FA"/>
    <w:rsid w:val="007502A0"/>
    <w:rsid w:val="0077121D"/>
    <w:rsid w:val="00773955"/>
    <w:rsid w:val="00782AB4"/>
    <w:rsid w:val="007C3765"/>
    <w:rsid w:val="007E3001"/>
    <w:rsid w:val="007E420C"/>
    <w:rsid w:val="00804F01"/>
    <w:rsid w:val="008367EA"/>
    <w:rsid w:val="00837023"/>
    <w:rsid w:val="008372FF"/>
    <w:rsid w:val="0084299F"/>
    <w:rsid w:val="00845A00"/>
    <w:rsid w:val="008647C2"/>
    <w:rsid w:val="008B2B76"/>
    <w:rsid w:val="008B49D6"/>
    <w:rsid w:val="00901B1E"/>
    <w:rsid w:val="0090624F"/>
    <w:rsid w:val="00920BB8"/>
    <w:rsid w:val="00925377"/>
    <w:rsid w:val="00932C0D"/>
    <w:rsid w:val="009730B5"/>
    <w:rsid w:val="0098679B"/>
    <w:rsid w:val="009969C5"/>
    <w:rsid w:val="009A747F"/>
    <w:rsid w:val="009C4489"/>
    <w:rsid w:val="00A212BB"/>
    <w:rsid w:val="00A5521B"/>
    <w:rsid w:val="00A77C31"/>
    <w:rsid w:val="00A93443"/>
    <w:rsid w:val="00AB3B1A"/>
    <w:rsid w:val="00AB6B15"/>
    <w:rsid w:val="00AC10A9"/>
    <w:rsid w:val="00AC738E"/>
    <w:rsid w:val="00B20B08"/>
    <w:rsid w:val="00B52C61"/>
    <w:rsid w:val="00B56806"/>
    <w:rsid w:val="00B63D19"/>
    <w:rsid w:val="00B74B2B"/>
    <w:rsid w:val="00C27598"/>
    <w:rsid w:val="00C31825"/>
    <w:rsid w:val="00C43036"/>
    <w:rsid w:val="00C95189"/>
    <w:rsid w:val="00C97600"/>
    <w:rsid w:val="00C97D6F"/>
    <w:rsid w:val="00CC742D"/>
    <w:rsid w:val="00CE61C5"/>
    <w:rsid w:val="00D05941"/>
    <w:rsid w:val="00D43BEB"/>
    <w:rsid w:val="00D53A11"/>
    <w:rsid w:val="00D6159D"/>
    <w:rsid w:val="00D80537"/>
    <w:rsid w:val="00D86690"/>
    <w:rsid w:val="00DA4BB1"/>
    <w:rsid w:val="00DC2848"/>
    <w:rsid w:val="00DD6946"/>
    <w:rsid w:val="00DE1004"/>
    <w:rsid w:val="00E14AE2"/>
    <w:rsid w:val="00E15007"/>
    <w:rsid w:val="00E70C59"/>
    <w:rsid w:val="00E85038"/>
    <w:rsid w:val="00E93AC0"/>
    <w:rsid w:val="00EA7136"/>
    <w:rsid w:val="00EB1EBF"/>
    <w:rsid w:val="00EC1CB9"/>
    <w:rsid w:val="00EC724A"/>
    <w:rsid w:val="00ED6B96"/>
    <w:rsid w:val="00EF7B45"/>
    <w:rsid w:val="00F119E7"/>
    <w:rsid w:val="00F1233C"/>
    <w:rsid w:val="00F12B41"/>
    <w:rsid w:val="00F32DAB"/>
    <w:rsid w:val="00F37C30"/>
    <w:rsid w:val="00F55FE1"/>
    <w:rsid w:val="00F66EC8"/>
    <w:rsid w:val="00F77B90"/>
    <w:rsid w:val="00FA69D2"/>
    <w:rsid w:val="00FB7E90"/>
    <w:rsid w:val="00FE5381"/>
    <w:rsid w:val="00FF2F59"/>
    <w:rsid w:val="00FF6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67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8679B"/>
  </w:style>
  <w:style w:type="character" w:styleId="a5">
    <w:name w:val="Hyperlink"/>
    <w:basedOn w:val="a0"/>
    <w:uiPriority w:val="99"/>
    <w:unhideWhenUsed/>
    <w:rsid w:val="00581A50"/>
    <w:rPr>
      <w:color w:val="0000FF" w:themeColor="hyperlink"/>
      <w:u w:val="single"/>
    </w:rPr>
  </w:style>
  <w:style w:type="paragraph" w:styleId="a6">
    <w:name w:val="header"/>
    <w:basedOn w:val="a"/>
    <w:link w:val="a7"/>
    <w:uiPriority w:val="99"/>
    <w:unhideWhenUsed/>
    <w:rsid w:val="005362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623F"/>
  </w:style>
  <w:style w:type="paragraph" w:styleId="a8">
    <w:name w:val="List Paragraph"/>
    <w:basedOn w:val="a"/>
    <w:uiPriority w:val="34"/>
    <w:qFormat/>
    <w:rsid w:val="00C97600"/>
    <w:pPr>
      <w:ind w:left="720"/>
      <w:contextualSpacing/>
    </w:pPr>
  </w:style>
  <w:style w:type="character" w:styleId="a9">
    <w:name w:val="FollowedHyperlink"/>
    <w:basedOn w:val="a0"/>
    <w:uiPriority w:val="99"/>
    <w:semiHidden/>
    <w:unhideWhenUsed/>
    <w:rsid w:val="00A5521B"/>
    <w:rPr>
      <w:color w:val="800080" w:themeColor="followedHyperlink"/>
      <w:u w:val="single"/>
    </w:rPr>
  </w:style>
  <w:style w:type="paragraph" w:customStyle="1" w:styleId="ConsPlusNormal">
    <w:name w:val="ConsPlusNormal"/>
    <w:rsid w:val="00EC7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76953"/>
    <w:pPr>
      <w:spacing w:after="0" w:line="240" w:lineRule="auto"/>
    </w:pPr>
    <w:rPr>
      <w:rFonts w:eastAsiaTheme="minorEastAsia"/>
      <w:lang w:eastAsia="ru-RU"/>
    </w:rPr>
  </w:style>
  <w:style w:type="character" w:styleId="ab">
    <w:name w:val="annotation reference"/>
    <w:basedOn w:val="a0"/>
    <w:uiPriority w:val="99"/>
    <w:semiHidden/>
    <w:unhideWhenUsed/>
    <w:rsid w:val="005876FE"/>
    <w:rPr>
      <w:sz w:val="16"/>
      <w:szCs w:val="16"/>
    </w:rPr>
  </w:style>
  <w:style w:type="paragraph" w:styleId="ac">
    <w:name w:val="annotation text"/>
    <w:basedOn w:val="a"/>
    <w:link w:val="ad"/>
    <w:uiPriority w:val="99"/>
    <w:semiHidden/>
    <w:unhideWhenUsed/>
    <w:rsid w:val="005876FE"/>
    <w:pPr>
      <w:spacing w:line="240" w:lineRule="auto"/>
    </w:pPr>
    <w:rPr>
      <w:sz w:val="20"/>
      <w:szCs w:val="20"/>
    </w:rPr>
  </w:style>
  <w:style w:type="character" w:customStyle="1" w:styleId="ad">
    <w:name w:val="Текст примечания Знак"/>
    <w:basedOn w:val="a0"/>
    <w:link w:val="ac"/>
    <w:uiPriority w:val="99"/>
    <w:semiHidden/>
    <w:rsid w:val="005876FE"/>
    <w:rPr>
      <w:sz w:val="20"/>
      <w:szCs w:val="20"/>
    </w:rPr>
  </w:style>
  <w:style w:type="paragraph" w:styleId="ae">
    <w:name w:val="annotation subject"/>
    <w:basedOn w:val="ac"/>
    <w:next w:val="ac"/>
    <w:link w:val="af"/>
    <w:uiPriority w:val="99"/>
    <w:semiHidden/>
    <w:unhideWhenUsed/>
    <w:rsid w:val="005876FE"/>
    <w:rPr>
      <w:b/>
      <w:bCs/>
    </w:rPr>
  </w:style>
  <w:style w:type="character" w:customStyle="1" w:styleId="af">
    <w:name w:val="Тема примечания Знак"/>
    <w:basedOn w:val="ad"/>
    <w:link w:val="ae"/>
    <w:uiPriority w:val="99"/>
    <w:semiHidden/>
    <w:rsid w:val="005876FE"/>
    <w:rPr>
      <w:b/>
      <w:bCs/>
      <w:sz w:val="20"/>
      <w:szCs w:val="20"/>
    </w:rPr>
  </w:style>
  <w:style w:type="paragraph" w:styleId="af0">
    <w:name w:val="Balloon Text"/>
    <w:basedOn w:val="a"/>
    <w:link w:val="af1"/>
    <w:uiPriority w:val="99"/>
    <w:semiHidden/>
    <w:unhideWhenUsed/>
    <w:rsid w:val="005876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76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679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8679B"/>
  </w:style>
  <w:style w:type="character" w:styleId="a5">
    <w:name w:val="Hyperlink"/>
    <w:basedOn w:val="a0"/>
    <w:uiPriority w:val="99"/>
    <w:unhideWhenUsed/>
    <w:rsid w:val="00581A50"/>
    <w:rPr>
      <w:color w:val="0000FF" w:themeColor="hyperlink"/>
      <w:u w:val="single"/>
    </w:rPr>
  </w:style>
  <w:style w:type="paragraph" w:styleId="a6">
    <w:name w:val="header"/>
    <w:basedOn w:val="a"/>
    <w:link w:val="a7"/>
    <w:uiPriority w:val="99"/>
    <w:unhideWhenUsed/>
    <w:rsid w:val="0053623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3623F"/>
  </w:style>
  <w:style w:type="paragraph" w:styleId="a8">
    <w:name w:val="List Paragraph"/>
    <w:basedOn w:val="a"/>
    <w:uiPriority w:val="34"/>
    <w:qFormat/>
    <w:rsid w:val="00C97600"/>
    <w:pPr>
      <w:ind w:left="720"/>
      <w:contextualSpacing/>
    </w:pPr>
  </w:style>
  <w:style w:type="character" w:styleId="a9">
    <w:name w:val="FollowedHyperlink"/>
    <w:basedOn w:val="a0"/>
    <w:uiPriority w:val="99"/>
    <w:semiHidden/>
    <w:unhideWhenUsed/>
    <w:rsid w:val="00A5521B"/>
    <w:rPr>
      <w:color w:val="800080" w:themeColor="followedHyperlink"/>
      <w:u w:val="single"/>
    </w:rPr>
  </w:style>
  <w:style w:type="paragraph" w:customStyle="1" w:styleId="ConsPlusNormal">
    <w:name w:val="ConsPlusNormal"/>
    <w:rsid w:val="00EC7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676953"/>
    <w:pPr>
      <w:spacing w:after="0" w:line="240" w:lineRule="auto"/>
    </w:pPr>
    <w:rPr>
      <w:rFonts w:eastAsiaTheme="minorEastAsia"/>
      <w:lang w:eastAsia="ru-RU"/>
    </w:rPr>
  </w:style>
  <w:style w:type="character" w:styleId="ab">
    <w:name w:val="annotation reference"/>
    <w:basedOn w:val="a0"/>
    <w:uiPriority w:val="99"/>
    <w:semiHidden/>
    <w:unhideWhenUsed/>
    <w:rsid w:val="005876FE"/>
    <w:rPr>
      <w:sz w:val="16"/>
      <w:szCs w:val="16"/>
    </w:rPr>
  </w:style>
  <w:style w:type="paragraph" w:styleId="ac">
    <w:name w:val="annotation text"/>
    <w:basedOn w:val="a"/>
    <w:link w:val="ad"/>
    <w:uiPriority w:val="99"/>
    <w:semiHidden/>
    <w:unhideWhenUsed/>
    <w:rsid w:val="005876FE"/>
    <w:pPr>
      <w:spacing w:line="240" w:lineRule="auto"/>
    </w:pPr>
    <w:rPr>
      <w:sz w:val="20"/>
      <w:szCs w:val="20"/>
    </w:rPr>
  </w:style>
  <w:style w:type="character" w:customStyle="1" w:styleId="ad">
    <w:name w:val="Текст примечания Знак"/>
    <w:basedOn w:val="a0"/>
    <w:link w:val="ac"/>
    <w:uiPriority w:val="99"/>
    <w:semiHidden/>
    <w:rsid w:val="005876FE"/>
    <w:rPr>
      <w:sz w:val="20"/>
      <w:szCs w:val="20"/>
    </w:rPr>
  </w:style>
  <w:style w:type="paragraph" w:styleId="ae">
    <w:name w:val="annotation subject"/>
    <w:basedOn w:val="ac"/>
    <w:next w:val="ac"/>
    <w:link w:val="af"/>
    <w:uiPriority w:val="99"/>
    <w:semiHidden/>
    <w:unhideWhenUsed/>
    <w:rsid w:val="005876FE"/>
    <w:rPr>
      <w:b/>
      <w:bCs/>
    </w:rPr>
  </w:style>
  <w:style w:type="character" w:customStyle="1" w:styleId="af">
    <w:name w:val="Тема примечания Знак"/>
    <w:basedOn w:val="ad"/>
    <w:link w:val="ae"/>
    <w:uiPriority w:val="99"/>
    <w:semiHidden/>
    <w:rsid w:val="005876FE"/>
    <w:rPr>
      <w:b/>
      <w:bCs/>
      <w:sz w:val="20"/>
      <w:szCs w:val="20"/>
    </w:rPr>
  </w:style>
  <w:style w:type="paragraph" w:styleId="af0">
    <w:name w:val="Balloon Text"/>
    <w:basedOn w:val="a"/>
    <w:link w:val="af1"/>
    <w:uiPriority w:val="99"/>
    <w:semiHidden/>
    <w:unhideWhenUsed/>
    <w:rsid w:val="005876F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87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6444CB2E28632C887A93039AB56B998C8590B7B917C6F282DB372C1787F4E1AB97256E44035C4h0D6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kimov@o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3357</Words>
  <Characters>19139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dc:creator>
  <cp:lastModifiedBy>Агличева Ирина Владимировна</cp:lastModifiedBy>
  <cp:revision>3</cp:revision>
  <dcterms:created xsi:type="dcterms:W3CDTF">2017-03-17T09:06:00Z</dcterms:created>
  <dcterms:modified xsi:type="dcterms:W3CDTF">2017-03-17T09:08:00Z</dcterms:modified>
</cp:coreProperties>
</file>